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2B451D5" w14:textId="77777777" w:rsidR="00EB5C36" w:rsidRPr="006B4747" w:rsidRDefault="00EB5C36" w:rsidP="006B4747">
      <w:pPr>
        <w:ind w:left="4956" w:firstLine="708"/>
        <w:jc w:val="both"/>
        <w:rPr>
          <w:rFonts w:asciiTheme="minorHAnsi" w:hAnsiTheme="minorHAnsi" w:cstheme="minorHAnsi"/>
          <w:i/>
          <w:sz w:val="24"/>
          <w:szCs w:val="24"/>
        </w:rPr>
      </w:pPr>
    </w:p>
    <w:p w14:paraId="47CF2FED" w14:textId="77777777" w:rsidR="00EB5C36" w:rsidRPr="00EB5C36" w:rsidRDefault="00EB5C36" w:rsidP="006B4747">
      <w:pPr>
        <w:pStyle w:val="Standard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Theme="minorHAnsi" w:hAnsiTheme="minorHAnsi" w:cstheme="minorHAnsi"/>
          <w:b/>
          <w:iCs/>
          <w:sz w:val="16"/>
          <w:szCs w:val="16"/>
        </w:rPr>
      </w:pPr>
    </w:p>
    <w:p w14:paraId="7B49C911" w14:textId="0F24D290" w:rsidR="006F2E22" w:rsidRDefault="00194F3C" w:rsidP="006B4747">
      <w:pPr>
        <w:pStyle w:val="Standard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Theme="minorHAnsi" w:hAnsiTheme="minorHAnsi" w:cstheme="minorHAnsi"/>
          <w:b/>
          <w:iCs/>
          <w:sz w:val="32"/>
          <w:szCs w:val="32"/>
        </w:rPr>
      </w:pPr>
      <w:r w:rsidRPr="005E5A27">
        <w:rPr>
          <w:rFonts w:asciiTheme="minorHAnsi" w:hAnsiTheme="minorHAnsi" w:cstheme="minorHAnsi"/>
          <w:b/>
          <w:iCs/>
          <w:sz w:val="32"/>
          <w:szCs w:val="32"/>
        </w:rPr>
        <w:t>RELAZIONE DEL DIRETTORE</w:t>
      </w:r>
      <w:r w:rsidR="00D87B52">
        <w:rPr>
          <w:rFonts w:asciiTheme="minorHAnsi" w:hAnsiTheme="minorHAnsi" w:cstheme="minorHAnsi"/>
          <w:b/>
          <w:iCs/>
          <w:sz w:val="32"/>
          <w:szCs w:val="32"/>
        </w:rPr>
        <w:t xml:space="preserve"> GENERALE</w:t>
      </w:r>
    </w:p>
    <w:p w14:paraId="57AF7BB0" w14:textId="21D90F91" w:rsidR="006F2E22" w:rsidRDefault="00194F3C" w:rsidP="006B4747">
      <w:pPr>
        <w:pStyle w:val="Standard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Theme="minorHAnsi" w:hAnsiTheme="minorHAnsi" w:cstheme="minorHAnsi"/>
          <w:b/>
          <w:iCs/>
          <w:sz w:val="32"/>
          <w:szCs w:val="32"/>
        </w:rPr>
      </w:pPr>
      <w:r w:rsidRPr="005E5A27">
        <w:rPr>
          <w:rFonts w:asciiTheme="minorHAnsi" w:hAnsiTheme="minorHAnsi" w:cstheme="minorHAnsi"/>
          <w:b/>
          <w:iCs/>
          <w:sz w:val="32"/>
          <w:szCs w:val="32"/>
        </w:rPr>
        <w:t>AL BILANCIO DI PREVISIONE 20</w:t>
      </w:r>
      <w:r w:rsidR="00A5681A" w:rsidRPr="005E5A27">
        <w:rPr>
          <w:rFonts w:asciiTheme="minorHAnsi" w:hAnsiTheme="minorHAnsi" w:cstheme="minorHAnsi"/>
          <w:b/>
          <w:iCs/>
          <w:sz w:val="32"/>
          <w:szCs w:val="32"/>
        </w:rPr>
        <w:t>2</w:t>
      </w:r>
      <w:r w:rsidR="00D80DEE">
        <w:rPr>
          <w:rFonts w:asciiTheme="minorHAnsi" w:hAnsiTheme="minorHAnsi" w:cstheme="minorHAnsi"/>
          <w:b/>
          <w:iCs/>
          <w:sz w:val="32"/>
          <w:szCs w:val="32"/>
        </w:rPr>
        <w:t>5</w:t>
      </w:r>
    </w:p>
    <w:p w14:paraId="49085C8C" w14:textId="6CADECD9" w:rsidR="00194F3C" w:rsidRDefault="00194F3C" w:rsidP="006B4747">
      <w:pPr>
        <w:pStyle w:val="Standard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Theme="minorHAnsi" w:hAnsiTheme="minorHAnsi" w:cstheme="minorHAnsi"/>
          <w:b/>
          <w:iCs/>
          <w:sz w:val="32"/>
          <w:szCs w:val="32"/>
        </w:rPr>
      </w:pPr>
      <w:proofErr w:type="gramStart"/>
      <w:r w:rsidRPr="005E5A27">
        <w:rPr>
          <w:rFonts w:asciiTheme="minorHAnsi" w:hAnsiTheme="minorHAnsi" w:cstheme="minorHAnsi"/>
          <w:b/>
          <w:iCs/>
          <w:sz w:val="32"/>
          <w:szCs w:val="32"/>
        </w:rPr>
        <w:t>E</w:t>
      </w:r>
      <w:proofErr w:type="gramEnd"/>
      <w:r w:rsidRPr="005E5A27">
        <w:rPr>
          <w:rFonts w:asciiTheme="minorHAnsi" w:hAnsiTheme="minorHAnsi" w:cstheme="minorHAnsi"/>
          <w:b/>
          <w:iCs/>
          <w:sz w:val="32"/>
          <w:szCs w:val="32"/>
        </w:rPr>
        <w:t xml:space="preserve"> PLURIENNALE 20</w:t>
      </w:r>
      <w:r w:rsidR="00A5681A" w:rsidRPr="005E5A27">
        <w:rPr>
          <w:rFonts w:asciiTheme="minorHAnsi" w:hAnsiTheme="minorHAnsi" w:cstheme="minorHAnsi"/>
          <w:b/>
          <w:iCs/>
          <w:sz w:val="32"/>
          <w:szCs w:val="32"/>
        </w:rPr>
        <w:t>2</w:t>
      </w:r>
      <w:r w:rsidR="0095066D">
        <w:rPr>
          <w:rFonts w:asciiTheme="minorHAnsi" w:hAnsiTheme="minorHAnsi" w:cstheme="minorHAnsi"/>
          <w:b/>
          <w:iCs/>
          <w:sz w:val="32"/>
          <w:szCs w:val="32"/>
        </w:rPr>
        <w:t>5</w:t>
      </w:r>
      <w:r w:rsidR="00A84D41" w:rsidRPr="005E5A27">
        <w:rPr>
          <w:rFonts w:asciiTheme="minorHAnsi" w:hAnsiTheme="minorHAnsi" w:cstheme="minorHAnsi"/>
          <w:b/>
          <w:iCs/>
          <w:sz w:val="32"/>
          <w:szCs w:val="32"/>
        </w:rPr>
        <w:t xml:space="preserve"> – </w:t>
      </w:r>
      <w:r w:rsidRPr="005E5A27">
        <w:rPr>
          <w:rFonts w:asciiTheme="minorHAnsi" w:hAnsiTheme="minorHAnsi" w:cstheme="minorHAnsi"/>
          <w:b/>
          <w:iCs/>
          <w:sz w:val="32"/>
          <w:szCs w:val="32"/>
        </w:rPr>
        <w:t>202</w:t>
      </w:r>
      <w:r w:rsidR="0095066D">
        <w:rPr>
          <w:rFonts w:asciiTheme="minorHAnsi" w:hAnsiTheme="minorHAnsi" w:cstheme="minorHAnsi"/>
          <w:b/>
          <w:iCs/>
          <w:sz w:val="32"/>
          <w:szCs w:val="32"/>
        </w:rPr>
        <w:t>6</w:t>
      </w:r>
      <w:r w:rsidR="00A84D41" w:rsidRPr="005E5A27">
        <w:rPr>
          <w:rFonts w:asciiTheme="minorHAnsi" w:hAnsiTheme="minorHAnsi" w:cstheme="minorHAnsi"/>
          <w:b/>
          <w:iCs/>
          <w:sz w:val="32"/>
          <w:szCs w:val="32"/>
        </w:rPr>
        <w:t xml:space="preserve"> </w:t>
      </w:r>
      <w:r w:rsidR="00EB5C36">
        <w:rPr>
          <w:rFonts w:asciiTheme="minorHAnsi" w:hAnsiTheme="minorHAnsi" w:cstheme="minorHAnsi"/>
          <w:b/>
          <w:iCs/>
          <w:sz w:val="32"/>
          <w:szCs w:val="32"/>
        </w:rPr>
        <w:t>–</w:t>
      </w:r>
      <w:r w:rsidR="00A84D41" w:rsidRPr="005E5A27">
        <w:rPr>
          <w:rFonts w:asciiTheme="minorHAnsi" w:hAnsiTheme="minorHAnsi" w:cstheme="minorHAnsi"/>
          <w:b/>
          <w:iCs/>
          <w:sz w:val="32"/>
          <w:szCs w:val="32"/>
        </w:rPr>
        <w:t xml:space="preserve"> 202</w:t>
      </w:r>
      <w:r w:rsidR="0095066D">
        <w:rPr>
          <w:rFonts w:asciiTheme="minorHAnsi" w:hAnsiTheme="minorHAnsi" w:cstheme="minorHAnsi"/>
          <w:b/>
          <w:iCs/>
          <w:sz w:val="32"/>
          <w:szCs w:val="32"/>
        </w:rPr>
        <w:t>7</w:t>
      </w:r>
    </w:p>
    <w:p w14:paraId="06A53250" w14:textId="77777777" w:rsidR="00EB5C36" w:rsidRPr="00EB5C36" w:rsidRDefault="00EB5C36" w:rsidP="006B4747">
      <w:pPr>
        <w:pStyle w:val="Standard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Theme="minorHAnsi" w:hAnsiTheme="minorHAnsi" w:cstheme="minorHAnsi"/>
          <w:iCs/>
          <w:sz w:val="16"/>
          <w:szCs w:val="16"/>
        </w:rPr>
      </w:pPr>
    </w:p>
    <w:p w14:paraId="60D33336" w14:textId="77777777" w:rsidR="00194F3C" w:rsidRPr="006B4747" w:rsidRDefault="00194F3C" w:rsidP="006B4747">
      <w:pPr>
        <w:pStyle w:val="Standard"/>
        <w:jc w:val="both"/>
        <w:rPr>
          <w:rFonts w:asciiTheme="minorHAnsi" w:hAnsiTheme="minorHAnsi" w:cstheme="minorHAnsi"/>
          <w:i/>
          <w:sz w:val="24"/>
          <w:szCs w:val="24"/>
        </w:rPr>
      </w:pPr>
    </w:p>
    <w:p w14:paraId="69468B48" w14:textId="53B8CD04" w:rsidR="00BA4FCE" w:rsidRDefault="00BA4FCE" w:rsidP="006B4747">
      <w:pPr>
        <w:pStyle w:val="Standard"/>
        <w:tabs>
          <w:tab w:val="left" w:pos="6300"/>
        </w:tabs>
        <w:jc w:val="both"/>
        <w:rPr>
          <w:rFonts w:asciiTheme="minorHAnsi" w:hAnsiTheme="minorHAnsi" w:cstheme="minorHAnsi"/>
          <w:sz w:val="24"/>
          <w:szCs w:val="24"/>
        </w:rPr>
      </w:pPr>
    </w:p>
    <w:p w14:paraId="25AFB428" w14:textId="33C4DAD4" w:rsidR="00584ED4" w:rsidRDefault="00584ED4" w:rsidP="00584ED4">
      <w:pPr>
        <w:pStyle w:val="NormaleWeb"/>
        <w:shd w:val="clear" w:color="auto" w:fill="FFFFFF"/>
        <w:spacing w:before="0" w:beforeAutospacing="0" w:after="0" w:afterAutospacing="0"/>
        <w:jc w:val="both"/>
        <w:rPr>
          <w:rFonts w:asciiTheme="minorHAnsi" w:hAnsiTheme="minorHAnsi" w:cstheme="minorHAnsi"/>
          <w:kern w:val="3"/>
        </w:rPr>
      </w:pPr>
      <w:r w:rsidRPr="00584ED4">
        <w:rPr>
          <w:rFonts w:asciiTheme="minorHAnsi" w:hAnsiTheme="minorHAnsi" w:cstheme="minorHAnsi"/>
          <w:kern w:val="3"/>
        </w:rPr>
        <w:t>L’Azienda speciale “Evaristo Almici”</w:t>
      </w:r>
      <w:r w:rsidR="007A627E">
        <w:rPr>
          <w:rFonts w:asciiTheme="minorHAnsi" w:hAnsiTheme="minorHAnsi" w:cstheme="minorHAnsi"/>
          <w:kern w:val="3"/>
        </w:rPr>
        <w:t xml:space="preserve">, </w:t>
      </w:r>
      <w:r>
        <w:rPr>
          <w:rFonts w:asciiTheme="minorHAnsi" w:hAnsiTheme="minorHAnsi" w:cstheme="minorHAnsi"/>
          <w:kern w:val="3"/>
        </w:rPr>
        <w:t xml:space="preserve">ente strumentale e di servizio </w:t>
      </w:r>
      <w:r w:rsidR="007F657B">
        <w:rPr>
          <w:rFonts w:asciiTheme="minorHAnsi" w:hAnsiTheme="minorHAnsi" w:cstheme="minorHAnsi"/>
          <w:kern w:val="3"/>
        </w:rPr>
        <w:t>de</w:t>
      </w:r>
      <w:r>
        <w:rPr>
          <w:rFonts w:asciiTheme="minorHAnsi" w:hAnsiTheme="minorHAnsi" w:cstheme="minorHAnsi"/>
          <w:kern w:val="3"/>
        </w:rPr>
        <w:t>l Comune di Rezzato</w:t>
      </w:r>
      <w:r w:rsidR="007A627E">
        <w:rPr>
          <w:rFonts w:asciiTheme="minorHAnsi" w:hAnsiTheme="minorHAnsi" w:cstheme="minorHAnsi"/>
          <w:kern w:val="3"/>
        </w:rPr>
        <w:t>, v</w:t>
      </w:r>
      <w:r>
        <w:rPr>
          <w:rFonts w:asciiTheme="minorHAnsi" w:hAnsiTheme="minorHAnsi" w:cstheme="minorHAnsi"/>
          <w:kern w:val="3"/>
        </w:rPr>
        <w:t>enne</w:t>
      </w:r>
      <w:r w:rsidRPr="00584ED4">
        <w:rPr>
          <w:rFonts w:asciiTheme="minorHAnsi" w:hAnsiTheme="minorHAnsi" w:cstheme="minorHAnsi"/>
          <w:kern w:val="3"/>
        </w:rPr>
        <w:t xml:space="preserve"> costituita ed ha avviato la propria att</w:t>
      </w:r>
      <w:r>
        <w:rPr>
          <w:rFonts w:asciiTheme="minorHAnsi" w:hAnsiTheme="minorHAnsi" w:cstheme="minorHAnsi"/>
          <w:kern w:val="3"/>
        </w:rPr>
        <w:t>i</w:t>
      </w:r>
      <w:r w:rsidRPr="00584ED4">
        <w:rPr>
          <w:rFonts w:asciiTheme="minorHAnsi" w:hAnsiTheme="minorHAnsi" w:cstheme="minorHAnsi"/>
          <w:kern w:val="3"/>
        </w:rPr>
        <w:t xml:space="preserve">vità </w:t>
      </w:r>
      <w:r>
        <w:rPr>
          <w:rFonts w:asciiTheme="minorHAnsi" w:hAnsiTheme="minorHAnsi" w:cstheme="minorHAnsi"/>
          <w:kern w:val="3"/>
        </w:rPr>
        <w:t>nel</w:t>
      </w:r>
      <w:r w:rsidRPr="00584ED4">
        <w:rPr>
          <w:rFonts w:asciiTheme="minorHAnsi" w:hAnsiTheme="minorHAnsi" w:cstheme="minorHAnsi"/>
          <w:kern w:val="3"/>
        </w:rPr>
        <w:t xml:space="preserve"> </w:t>
      </w:r>
      <w:r>
        <w:rPr>
          <w:rFonts w:asciiTheme="minorHAnsi" w:hAnsiTheme="minorHAnsi" w:cstheme="minorHAnsi"/>
          <w:kern w:val="3"/>
        </w:rPr>
        <w:t>l</w:t>
      </w:r>
      <w:r w:rsidRPr="00584ED4">
        <w:rPr>
          <w:rFonts w:asciiTheme="minorHAnsi" w:hAnsiTheme="minorHAnsi" w:cstheme="minorHAnsi"/>
          <w:kern w:val="3"/>
        </w:rPr>
        <w:t xml:space="preserve">uglio 2003. </w:t>
      </w:r>
      <w:r>
        <w:rPr>
          <w:rFonts w:asciiTheme="minorHAnsi" w:hAnsiTheme="minorHAnsi" w:cstheme="minorHAnsi"/>
          <w:kern w:val="3"/>
        </w:rPr>
        <w:t xml:space="preserve">    </w:t>
      </w:r>
      <w:r w:rsidRPr="00584ED4">
        <w:rPr>
          <w:rFonts w:asciiTheme="minorHAnsi" w:hAnsiTheme="minorHAnsi" w:cstheme="minorHAnsi"/>
          <w:kern w:val="3"/>
        </w:rPr>
        <w:t>Gesti</w:t>
      </w:r>
      <w:r>
        <w:rPr>
          <w:rFonts w:asciiTheme="minorHAnsi" w:hAnsiTheme="minorHAnsi" w:cstheme="minorHAnsi"/>
          <w:kern w:val="3"/>
        </w:rPr>
        <w:t>s</w:t>
      </w:r>
      <w:r w:rsidRPr="00584ED4">
        <w:rPr>
          <w:rFonts w:asciiTheme="minorHAnsi" w:hAnsiTheme="minorHAnsi" w:cstheme="minorHAnsi"/>
          <w:kern w:val="3"/>
        </w:rPr>
        <w:t xml:space="preserve">ce l’omonima Residenza Sanitaria Assistenziale, il Centro Diurno Integrato </w:t>
      </w:r>
      <w:r>
        <w:rPr>
          <w:rFonts w:asciiTheme="minorHAnsi" w:hAnsiTheme="minorHAnsi" w:cstheme="minorHAnsi"/>
          <w:kern w:val="3"/>
        </w:rPr>
        <w:t xml:space="preserve">“Giancarlo Serioli” </w:t>
      </w:r>
      <w:r w:rsidRPr="00584ED4">
        <w:rPr>
          <w:rFonts w:asciiTheme="minorHAnsi" w:hAnsiTheme="minorHAnsi" w:cstheme="minorHAnsi"/>
          <w:kern w:val="3"/>
        </w:rPr>
        <w:t xml:space="preserve">e dal 2006 il Centro Diurno </w:t>
      </w:r>
      <w:r>
        <w:rPr>
          <w:rFonts w:asciiTheme="minorHAnsi" w:hAnsiTheme="minorHAnsi" w:cstheme="minorHAnsi"/>
          <w:kern w:val="3"/>
        </w:rPr>
        <w:t>Disabili “Natale Elli”.</w:t>
      </w:r>
      <w:r w:rsidR="00C63FD6">
        <w:rPr>
          <w:rFonts w:asciiTheme="minorHAnsi" w:hAnsiTheme="minorHAnsi" w:cstheme="minorHAnsi"/>
          <w:kern w:val="3"/>
        </w:rPr>
        <w:t xml:space="preserve"> A questi si affianca il servizio sul territorio della RSA Aperta.</w:t>
      </w:r>
    </w:p>
    <w:p w14:paraId="3B5D34BD" w14:textId="306212E6" w:rsidR="00584ED4" w:rsidRDefault="00584ED4" w:rsidP="00584ED4">
      <w:pPr>
        <w:pStyle w:val="NormaleWeb"/>
        <w:shd w:val="clear" w:color="auto" w:fill="FFFFFF"/>
        <w:spacing w:before="0" w:beforeAutospacing="0" w:after="0" w:afterAutospacing="0"/>
        <w:jc w:val="both"/>
        <w:rPr>
          <w:rFonts w:asciiTheme="minorHAnsi" w:hAnsiTheme="minorHAnsi" w:cstheme="minorHAnsi"/>
          <w:kern w:val="3"/>
        </w:rPr>
      </w:pPr>
    </w:p>
    <w:p w14:paraId="3D7BDAA5" w14:textId="3A5363D4" w:rsidR="00584ED4" w:rsidRDefault="00584ED4" w:rsidP="00584ED4">
      <w:pPr>
        <w:pStyle w:val="NormaleWeb"/>
        <w:shd w:val="clear" w:color="auto" w:fill="FFFFFF"/>
        <w:spacing w:before="0" w:beforeAutospacing="0" w:after="0" w:afterAutospacing="0"/>
        <w:jc w:val="both"/>
        <w:rPr>
          <w:rFonts w:asciiTheme="minorHAnsi" w:hAnsiTheme="minorHAnsi" w:cstheme="minorHAnsi"/>
          <w:kern w:val="3"/>
        </w:rPr>
      </w:pPr>
      <w:r>
        <w:rPr>
          <w:rFonts w:asciiTheme="minorHAnsi" w:hAnsiTheme="minorHAnsi" w:cstheme="minorHAnsi"/>
          <w:kern w:val="3"/>
        </w:rPr>
        <w:t>La struttura di governo aziendale si compone dei seguenti organi:</w:t>
      </w:r>
    </w:p>
    <w:p w14:paraId="69638E99" w14:textId="77777777" w:rsidR="008016C8" w:rsidRDefault="008016C8" w:rsidP="008016C8">
      <w:pPr>
        <w:pStyle w:val="NormaleWeb"/>
        <w:shd w:val="clear" w:color="auto" w:fill="FFFFFF"/>
        <w:spacing w:before="0" w:beforeAutospacing="0" w:after="0" w:afterAutospacing="0"/>
        <w:jc w:val="both"/>
        <w:rPr>
          <w:rFonts w:asciiTheme="minorHAnsi" w:hAnsiTheme="minorHAnsi" w:cstheme="minorHAnsi"/>
          <w:kern w:val="3"/>
        </w:rPr>
      </w:pPr>
      <w:r>
        <w:rPr>
          <w:rFonts w:asciiTheme="minorHAnsi" w:hAnsiTheme="minorHAnsi" w:cstheme="minorHAnsi"/>
          <w:kern w:val="3"/>
        </w:rPr>
        <w:t>Il Consiglio di Amministrazione</w:t>
      </w:r>
    </w:p>
    <w:p w14:paraId="5932F8DA" w14:textId="6D9F68E8" w:rsidR="00584ED4" w:rsidRDefault="00584ED4" w:rsidP="00584ED4">
      <w:pPr>
        <w:pStyle w:val="NormaleWeb"/>
        <w:shd w:val="clear" w:color="auto" w:fill="FFFFFF"/>
        <w:spacing w:before="0" w:beforeAutospacing="0" w:after="0" w:afterAutospacing="0"/>
        <w:jc w:val="both"/>
        <w:rPr>
          <w:rFonts w:asciiTheme="minorHAnsi" w:hAnsiTheme="minorHAnsi" w:cstheme="minorHAnsi"/>
          <w:kern w:val="3"/>
        </w:rPr>
      </w:pPr>
      <w:r>
        <w:rPr>
          <w:rFonts w:asciiTheme="minorHAnsi" w:hAnsiTheme="minorHAnsi" w:cstheme="minorHAnsi"/>
          <w:kern w:val="3"/>
        </w:rPr>
        <w:t>Il Presidente</w:t>
      </w:r>
    </w:p>
    <w:p w14:paraId="1ED179E3" w14:textId="29D2B2EC" w:rsidR="00584ED4" w:rsidRDefault="00584ED4" w:rsidP="00584ED4">
      <w:pPr>
        <w:pStyle w:val="NormaleWeb"/>
        <w:shd w:val="clear" w:color="auto" w:fill="FFFFFF"/>
        <w:spacing w:before="0" w:beforeAutospacing="0" w:after="0" w:afterAutospacing="0"/>
        <w:jc w:val="both"/>
        <w:rPr>
          <w:rFonts w:asciiTheme="minorHAnsi" w:hAnsiTheme="minorHAnsi" w:cstheme="minorHAnsi"/>
          <w:kern w:val="3"/>
        </w:rPr>
      </w:pPr>
      <w:r>
        <w:rPr>
          <w:rFonts w:asciiTheme="minorHAnsi" w:hAnsiTheme="minorHAnsi" w:cstheme="minorHAnsi"/>
          <w:kern w:val="3"/>
        </w:rPr>
        <w:t>Il Direttore generale</w:t>
      </w:r>
    </w:p>
    <w:p w14:paraId="1326DD28" w14:textId="57E6D177" w:rsidR="00584ED4" w:rsidRDefault="00584ED4" w:rsidP="00584ED4">
      <w:pPr>
        <w:pStyle w:val="NormaleWeb"/>
        <w:shd w:val="clear" w:color="auto" w:fill="FFFFFF"/>
        <w:spacing w:before="0" w:beforeAutospacing="0" w:after="0" w:afterAutospacing="0"/>
        <w:jc w:val="both"/>
        <w:rPr>
          <w:rFonts w:asciiTheme="minorHAnsi" w:hAnsiTheme="minorHAnsi" w:cstheme="minorHAnsi"/>
          <w:kern w:val="3"/>
        </w:rPr>
      </w:pPr>
      <w:r>
        <w:rPr>
          <w:rFonts w:asciiTheme="minorHAnsi" w:hAnsiTheme="minorHAnsi" w:cstheme="minorHAnsi"/>
          <w:kern w:val="3"/>
        </w:rPr>
        <w:t xml:space="preserve">Il Revisore dei </w:t>
      </w:r>
      <w:r w:rsidR="008016C8">
        <w:rPr>
          <w:rFonts w:asciiTheme="minorHAnsi" w:hAnsiTheme="minorHAnsi" w:cstheme="minorHAnsi"/>
          <w:kern w:val="3"/>
        </w:rPr>
        <w:t>C</w:t>
      </w:r>
      <w:r>
        <w:rPr>
          <w:rFonts w:asciiTheme="minorHAnsi" w:hAnsiTheme="minorHAnsi" w:cstheme="minorHAnsi"/>
          <w:kern w:val="3"/>
        </w:rPr>
        <w:t>onti</w:t>
      </w:r>
    </w:p>
    <w:p w14:paraId="3BD41BF2" w14:textId="79D9AD27" w:rsidR="00584ED4" w:rsidRDefault="00584ED4" w:rsidP="00584ED4">
      <w:pPr>
        <w:pStyle w:val="Standard"/>
        <w:jc w:val="both"/>
        <w:rPr>
          <w:rFonts w:ascii="Calibri" w:eastAsia="Arial Unicode MS" w:hAnsi="Calibri" w:cs="Arial"/>
          <w:sz w:val="24"/>
          <w:szCs w:val="24"/>
        </w:rPr>
      </w:pPr>
    </w:p>
    <w:p w14:paraId="70A8ADB7" w14:textId="02CDB800" w:rsidR="00584ED4" w:rsidRDefault="008016C8" w:rsidP="00584ED4">
      <w:pPr>
        <w:pStyle w:val="Standard"/>
        <w:tabs>
          <w:tab w:val="left" w:pos="6300"/>
        </w:tabs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La struttura </w:t>
      </w:r>
      <w:r w:rsidR="00BF76E5">
        <w:rPr>
          <w:rFonts w:asciiTheme="minorHAnsi" w:hAnsiTheme="minorHAnsi" w:cstheme="minorHAnsi"/>
          <w:sz w:val="24"/>
          <w:szCs w:val="24"/>
        </w:rPr>
        <w:t xml:space="preserve">organizzativa </w:t>
      </w:r>
      <w:r>
        <w:rPr>
          <w:rFonts w:asciiTheme="minorHAnsi" w:hAnsiTheme="minorHAnsi" w:cstheme="minorHAnsi"/>
          <w:sz w:val="24"/>
          <w:szCs w:val="24"/>
        </w:rPr>
        <w:t>dell’Azienda si articola in:</w:t>
      </w:r>
    </w:p>
    <w:p w14:paraId="1A3426A4" w14:textId="77777777" w:rsidR="00D80DEE" w:rsidRDefault="00D80DEE" w:rsidP="00584ED4">
      <w:pPr>
        <w:pStyle w:val="Standard"/>
        <w:tabs>
          <w:tab w:val="left" w:pos="6300"/>
        </w:tabs>
        <w:jc w:val="both"/>
        <w:rPr>
          <w:rFonts w:asciiTheme="minorHAnsi" w:hAnsiTheme="minorHAnsi" w:cstheme="minorHAnsi"/>
          <w:sz w:val="24"/>
          <w:szCs w:val="24"/>
        </w:rPr>
      </w:pPr>
    </w:p>
    <w:p w14:paraId="1A2E98BC" w14:textId="224622AC" w:rsidR="008016C8" w:rsidRDefault="008016C8" w:rsidP="00584ED4">
      <w:pPr>
        <w:pStyle w:val="Standard"/>
        <w:tabs>
          <w:tab w:val="left" w:pos="6300"/>
        </w:tabs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Servizi socio sanitari: </w:t>
      </w:r>
    </w:p>
    <w:p w14:paraId="4001A2B2" w14:textId="30E911D8" w:rsidR="008016C8" w:rsidRDefault="008016C8" w:rsidP="008016C8">
      <w:pPr>
        <w:pStyle w:val="Standard"/>
        <w:numPr>
          <w:ilvl w:val="0"/>
          <w:numId w:val="6"/>
        </w:numPr>
        <w:tabs>
          <w:tab w:val="left" w:pos="6300"/>
        </w:tabs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Medici</w:t>
      </w:r>
    </w:p>
    <w:p w14:paraId="3D4FC623" w14:textId="07DDE0E8" w:rsidR="008016C8" w:rsidRDefault="008016C8" w:rsidP="008016C8">
      <w:pPr>
        <w:pStyle w:val="Standard"/>
        <w:numPr>
          <w:ilvl w:val="0"/>
          <w:numId w:val="6"/>
        </w:numPr>
        <w:tabs>
          <w:tab w:val="left" w:pos="6300"/>
        </w:tabs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Infermieri</w:t>
      </w:r>
    </w:p>
    <w:p w14:paraId="6609E278" w14:textId="1D5B67DC" w:rsidR="008016C8" w:rsidRDefault="008016C8" w:rsidP="008016C8">
      <w:pPr>
        <w:pStyle w:val="Standard"/>
        <w:numPr>
          <w:ilvl w:val="0"/>
          <w:numId w:val="6"/>
        </w:numPr>
        <w:tabs>
          <w:tab w:val="left" w:pos="6300"/>
        </w:tabs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Fisioterapisti</w:t>
      </w:r>
    </w:p>
    <w:p w14:paraId="56AC13ED" w14:textId="1960BAF9" w:rsidR="008016C8" w:rsidRDefault="008016C8" w:rsidP="008016C8">
      <w:pPr>
        <w:pStyle w:val="Standard"/>
        <w:numPr>
          <w:ilvl w:val="0"/>
          <w:numId w:val="6"/>
        </w:numPr>
        <w:tabs>
          <w:tab w:val="left" w:pos="6300"/>
        </w:tabs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Animazione</w:t>
      </w:r>
    </w:p>
    <w:p w14:paraId="2EF18F57" w14:textId="5571BFA1" w:rsidR="007A627E" w:rsidRDefault="007A627E" w:rsidP="008016C8">
      <w:pPr>
        <w:pStyle w:val="Standard"/>
        <w:numPr>
          <w:ilvl w:val="0"/>
          <w:numId w:val="6"/>
        </w:numPr>
        <w:tabs>
          <w:tab w:val="left" w:pos="6300"/>
        </w:tabs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Altri professionisti sanitari</w:t>
      </w:r>
    </w:p>
    <w:p w14:paraId="6E851BD9" w14:textId="77777777" w:rsidR="00D80DEE" w:rsidRDefault="00D80DEE" w:rsidP="00D80DEE">
      <w:pPr>
        <w:pStyle w:val="Standard"/>
        <w:tabs>
          <w:tab w:val="left" w:pos="6300"/>
        </w:tabs>
        <w:ind w:left="720"/>
        <w:jc w:val="both"/>
        <w:rPr>
          <w:rFonts w:asciiTheme="minorHAnsi" w:hAnsiTheme="minorHAnsi" w:cstheme="minorHAnsi"/>
          <w:sz w:val="24"/>
          <w:szCs w:val="24"/>
        </w:rPr>
      </w:pPr>
    </w:p>
    <w:p w14:paraId="1FE4B043" w14:textId="5D46457E" w:rsidR="008016C8" w:rsidRDefault="004B4F29" w:rsidP="008016C8">
      <w:pPr>
        <w:pStyle w:val="Standard"/>
        <w:tabs>
          <w:tab w:val="left" w:pos="6300"/>
        </w:tabs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S</w:t>
      </w:r>
      <w:r w:rsidR="008016C8">
        <w:rPr>
          <w:rFonts w:asciiTheme="minorHAnsi" w:hAnsiTheme="minorHAnsi" w:cstheme="minorHAnsi"/>
          <w:sz w:val="24"/>
          <w:szCs w:val="24"/>
        </w:rPr>
        <w:t>ervizi amministrativi:</w:t>
      </w:r>
    </w:p>
    <w:p w14:paraId="7E90FE5F" w14:textId="0FD13218" w:rsidR="008016C8" w:rsidRDefault="004B4F29" w:rsidP="004B4F29">
      <w:pPr>
        <w:pStyle w:val="Standard"/>
        <w:numPr>
          <w:ilvl w:val="0"/>
          <w:numId w:val="6"/>
        </w:numPr>
        <w:tabs>
          <w:tab w:val="left" w:pos="6300"/>
        </w:tabs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Gestione ospiti / utenti</w:t>
      </w:r>
    </w:p>
    <w:p w14:paraId="677B821B" w14:textId="648FD2BD" w:rsidR="004B4F29" w:rsidRDefault="004B4F29" w:rsidP="004B4F29">
      <w:pPr>
        <w:pStyle w:val="Standard"/>
        <w:numPr>
          <w:ilvl w:val="0"/>
          <w:numId w:val="6"/>
        </w:numPr>
        <w:tabs>
          <w:tab w:val="left" w:pos="6300"/>
        </w:tabs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Gestione rapporti con Enti</w:t>
      </w:r>
    </w:p>
    <w:p w14:paraId="7C9481E3" w14:textId="7EBA5DE7" w:rsidR="004B4F29" w:rsidRDefault="004B4F29" w:rsidP="004B4F29">
      <w:pPr>
        <w:pStyle w:val="Standard"/>
        <w:numPr>
          <w:ilvl w:val="0"/>
          <w:numId w:val="6"/>
        </w:numPr>
        <w:tabs>
          <w:tab w:val="left" w:pos="6300"/>
        </w:tabs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Gestione del personale</w:t>
      </w:r>
    </w:p>
    <w:p w14:paraId="4EB16D1D" w14:textId="18437100" w:rsidR="004B4F29" w:rsidRDefault="004B4F29" w:rsidP="004B4F29">
      <w:pPr>
        <w:pStyle w:val="Standard"/>
        <w:numPr>
          <w:ilvl w:val="0"/>
          <w:numId w:val="6"/>
        </w:numPr>
        <w:tabs>
          <w:tab w:val="left" w:pos="6300"/>
        </w:tabs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Contabilità</w:t>
      </w:r>
    </w:p>
    <w:p w14:paraId="6E52C0EC" w14:textId="1EC8FB1E" w:rsidR="004B4F29" w:rsidRDefault="004B4F29" w:rsidP="004B4F29">
      <w:pPr>
        <w:pStyle w:val="Standard"/>
        <w:numPr>
          <w:ilvl w:val="0"/>
          <w:numId w:val="6"/>
        </w:numPr>
        <w:tabs>
          <w:tab w:val="left" w:pos="6300"/>
        </w:tabs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Relazioni con il pubblico</w:t>
      </w:r>
    </w:p>
    <w:p w14:paraId="1F56680C" w14:textId="2BB1C36C" w:rsidR="004B4F29" w:rsidRDefault="004B4F29" w:rsidP="004B4F29">
      <w:pPr>
        <w:pStyle w:val="Standard"/>
        <w:numPr>
          <w:ilvl w:val="0"/>
          <w:numId w:val="6"/>
        </w:numPr>
        <w:tabs>
          <w:tab w:val="left" w:pos="6300"/>
        </w:tabs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Relazioni con associazioni di volontariato</w:t>
      </w:r>
    </w:p>
    <w:p w14:paraId="6B7C1DD0" w14:textId="77777777" w:rsidR="00D80DEE" w:rsidRDefault="00D80DEE" w:rsidP="00D80DEE">
      <w:pPr>
        <w:pStyle w:val="Standard"/>
        <w:tabs>
          <w:tab w:val="left" w:pos="6300"/>
        </w:tabs>
        <w:jc w:val="both"/>
        <w:rPr>
          <w:rFonts w:asciiTheme="minorHAnsi" w:hAnsiTheme="minorHAnsi" w:cstheme="minorHAnsi"/>
          <w:sz w:val="24"/>
          <w:szCs w:val="24"/>
        </w:rPr>
      </w:pPr>
    </w:p>
    <w:p w14:paraId="5E89ADF6" w14:textId="26E2C032" w:rsidR="004B4F29" w:rsidRDefault="004B4F29" w:rsidP="004B4F29">
      <w:pPr>
        <w:pStyle w:val="Standard"/>
        <w:tabs>
          <w:tab w:val="left" w:pos="6300"/>
        </w:tabs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Servizi tecnici:</w:t>
      </w:r>
    </w:p>
    <w:p w14:paraId="63F40CE9" w14:textId="5202B434" w:rsidR="004B4F29" w:rsidRDefault="004B4F29" w:rsidP="004B4F29">
      <w:pPr>
        <w:pStyle w:val="Standard"/>
        <w:numPr>
          <w:ilvl w:val="0"/>
          <w:numId w:val="6"/>
        </w:numPr>
        <w:tabs>
          <w:tab w:val="left" w:pos="6300"/>
        </w:tabs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Gestione cucina</w:t>
      </w:r>
    </w:p>
    <w:p w14:paraId="4CC807C1" w14:textId="2C777071" w:rsidR="004B4F29" w:rsidRDefault="004B4F29" w:rsidP="004B4F29">
      <w:pPr>
        <w:pStyle w:val="Standard"/>
        <w:numPr>
          <w:ilvl w:val="0"/>
          <w:numId w:val="6"/>
        </w:numPr>
        <w:tabs>
          <w:tab w:val="left" w:pos="6300"/>
        </w:tabs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Servizio pulizia</w:t>
      </w:r>
    </w:p>
    <w:p w14:paraId="266F11E7" w14:textId="08BF111E" w:rsidR="004B4F29" w:rsidRDefault="004B4F29" w:rsidP="004B4F29">
      <w:pPr>
        <w:pStyle w:val="Standard"/>
        <w:numPr>
          <w:ilvl w:val="0"/>
          <w:numId w:val="6"/>
        </w:numPr>
        <w:tabs>
          <w:tab w:val="left" w:pos="6300"/>
        </w:tabs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Gestione guardarob</w:t>
      </w:r>
      <w:r w:rsidR="007A627E">
        <w:rPr>
          <w:rFonts w:asciiTheme="minorHAnsi" w:hAnsiTheme="minorHAnsi" w:cstheme="minorHAnsi"/>
          <w:sz w:val="24"/>
          <w:szCs w:val="24"/>
        </w:rPr>
        <w:t>a</w:t>
      </w:r>
      <w:r>
        <w:rPr>
          <w:rFonts w:asciiTheme="minorHAnsi" w:hAnsiTheme="minorHAnsi" w:cstheme="minorHAnsi"/>
          <w:sz w:val="24"/>
          <w:szCs w:val="24"/>
        </w:rPr>
        <w:t xml:space="preserve"> e lavanderia</w:t>
      </w:r>
    </w:p>
    <w:p w14:paraId="39259B4E" w14:textId="44DF1589" w:rsidR="004B4F29" w:rsidRDefault="004B4F29" w:rsidP="004B4F29">
      <w:pPr>
        <w:pStyle w:val="Standard"/>
        <w:numPr>
          <w:ilvl w:val="0"/>
          <w:numId w:val="6"/>
        </w:numPr>
        <w:tabs>
          <w:tab w:val="left" w:pos="6300"/>
        </w:tabs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Servizio parrucchiera</w:t>
      </w:r>
    </w:p>
    <w:p w14:paraId="05050F18" w14:textId="77777777" w:rsidR="004B4F29" w:rsidRDefault="004B4F29" w:rsidP="006B4747">
      <w:pPr>
        <w:pStyle w:val="Standard"/>
        <w:tabs>
          <w:tab w:val="left" w:pos="6300"/>
        </w:tabs>
        <w:jc w:val="both"/>
        <w:rPr>
          <w:rFonts w:asciiTheme="minorHAnsi" w:hAnsiTheme="minorHAnsi" w:cstheme="minorHAnsi"/>
          <w:sz w:val="24"/>
          <w:szCs w:val="24"/>
        </w:rPr>
      </w:pPr>
    </w:p>
    <w:p w14:paraId="57AFA49C" w14:textId="77777777" w:rsidR="00050280" w:rsidRDefault="00050280" w:rsidP="006B4747">
      <w:pPr>
        <w:pStyle w:val="Standard"/>
        <w:tabs>
          <w:tab w:val="left" w:pos="6300"/>
        </w:tabs>
        <w:jc w:val="both"/>
        <w:rPr>
          <w:rFonts w:asciiTheme="minorHAnsi" w:hAnsiTheme="minorHAnsi" w:cstheme="minorHAnsi"/>
          <w:sz w:val="24"/>
          <w:szCs w:val="24"/>
        </w:rPr>
      </w:pPr>
    </w:p>
    <w:p w14:paraId="3C148468" w14:textId="77777777" w:rsidR="00050280" w:rsidRDefault="00050280" w:rsidP="006B4747">
      <w:pPr>
        <w:pStyle w:val="Standard"/>
        <w:tabs>
          <w:tab w:val="left" w:pos="6300"/>
        </w:tabs>
        <w:jc w:val="both"/>
        <w:rPr>
          <w:rFonts w:asciiTheme="minorHAnsi" w:hAnsiTheme="minorHAnsi" w:cstheme="minorHAnsi"/>
          <w:sz w:val="24"/>
          <w:szCs w:val="24"/>
        </w:rPr>
      </w:pPr>
    </w:p>
    <w:p w14:paraId="4CDDB068" w14:textId="77777777" w:rsidR="00050280" w:rsidRDefault="00050280" w:rsidP="006B4747">
      <w:pPr>
        <w:pStyle w:val="Standard"/>
        <w:tabs>
          <w:tab w:val="left" w:pos="6300"/>
        </w:tabs>
        <w:jc w:val="both"/>
        <w:rPr>
          <w:rFonts w:asciiTheme="minorHAnsi" w:hAnsiTheme="minorHAnsi" w:cstheme="minorHAnsi"/>
          <w:sz w:val="24"/>
          <w:szCs w:val="24"/>
        </w:rPr>
      </w:pPr>
    </w:p>
    <w:p w14:paraId="1EEED9BA" w14:textId="41BC38AB" w:rsidR="00D80DEE" w:rsidRDefault="00D80DEE" w:rsidP="006B4747">
      <w:pPr>
        <w:pStyle w:val="Standard"/>
        <w:tabs>
          <w:tab w:val="left" w:pos="6300"/>
        </w:tabs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Il Bilancio di previsione relativo all’anno 2025, il Piano Programma 2025 e il Bilancio pluriennale 2025, 2026 e 2027 rappresentano da un lato un punto di stabilità che l’Azienda vuole consolidare dopo anni difficili e dall’altro un punto di partenza per nuove sfide.</w:t>
      </w:r>
    </w:p>
    <w:p w14:paraId="09213A95" w14:textId="77777777" w:rsidR="00D80DEE" w:rsidRDefault="00D80DEE" w:rsidP="006B4747">
      <w:pPr>
        <w:pStyle w:val="Standard"/>
        <w:tabs>
          <w:tab w:val="left" w:pos="6300"/>
        </w:tabs>
        <w:jc w:val="both"/>
        <w:rPr>
          <w:rFonts w:asciiTheme="minorHAnsi" w:hAnsiTheme="minorHAnsi" w:cstheme="minorHAnsi"/>
          <w:sz w:val="24"/>
          <w:szCs w:val="24"/>
        </w:rPr>
      </w:pPr>
    </w:p>
    <w:p w14:paraId="39B622EE" w14:textId="0B14D8D3" w:rsidR="00194F3C" w:rsidRDefault="00FD3652" w:rsidP="006B4747">
      <w:pPr>
        <w:pStyle w:val="Standard"/>
        <w:tabs>
          <w:tab w:val="left" w:pos="6300"/>
        </w:tabs>
        <w:jc w:val="both"/>
        <w:rPr>
          <w:rFonts w:asciiTheme="minorHAnsi" w:hAnsiTheme="minorHAnsi" w:cstheme="minorHAnsi"/>
          <w:sz w:val="24"/>
          <w:szCs w:val="24"/>
        </w:rPr>
      </w:pPr>
      <w:r w:rsidRPr="006B4747">
        <w:rPr>
          <w:rFonts w:asciiTheme="minorHAnsi" w:hAnsiTheme="minorHAnsi" w:cstheme="minorHAnsi"/>
          <w:sz w:val="24"/>
          <w:szCs w:val="24"/>
        </w:rPr>
        <w:t>Il piano programma</w:t>
      </w:r>
      <w:r w:rsidR="00194F3C" w:rsidRPr="006B4747">
        <w:rPr>
          <w:rFonts w:asciiTheme="minorHAnsi" w:hAnsiTheme="minorHAnsi" w:cstheme="minorHAnsi"/>
          <w:sz w:val="24"/>
          <w:szCs w:val="24"/>
        </w:rPr>
        <w:t xml:space="preserve"> è ispirato a logiche economiche imprenditoriali, secondo i principi di economicità, efficacia</w:t>
      </w:r>
      <w:r w:rsidR="00903CFB" w:rsidRPr="006B4747">
        <w:rPr>
          <w:rFonts w:asciiTheme="minorHAnsi" w:hAnsiTheme="minorHAnsi" w:cstheme="minorHAnsi"/>
          <w:sz w:val="24"/>
          <w:szCs w:val="24"/>
        </w:rPr>
        <w:t>,</w:t>
      </w:r>
      <w:r w:rsidR="00194F3C" w:rsidRPr="006B4747">
        <w:rPr>
          <w:rFonts w:asciiTheme="minorHAnsi" w:hAnsiTheme="minorHAnsi" w:cstheme="minorHAnsi"/>
          <w:sz w:val="24"/>
          <w:szCs w:val="24"/>
        </w:rPr>
        <w:t xml:space="preserve"> efficienza </w:t>
      </w:r>
      <w:r w:rsidR="00903CFB" w:rsidRPr="006B4747">
        <w:rPr>
          <w:rFonts w:asciiTheme="minorHAnsi" w:hAnsiTheme="minorHAnsi" w:cstheme="minorHAnsi"/>
          <w:sz w:val="24"/>
          <w:szCs w:val="24"/>
        </w:rPr>
        <w:t xml:space="preserve">e sicurezza </w:t>
      </w:r>
      <w:r w:rsidR="00194F3C" w:rsidRPr="006B4747">
        <w:rPr>
          <w:rFonts w:asciiTheme="minorHAnsi" w:hAnsiTheme="minorHAnsi" w:cstheme="minorHAnsi"/>
          <w:sz w:val="24"/>
          <w:szCs w:val="24"/>
        </w:rPr>
        <w:t xml:space="preserve">seguendo il </w:t>
      </w:r>
      <w:r w:rsidR="00562C25">
        <w:rPr>
          <w:rFonts w:asciiTheme="minorHAnsi" w:hAnsiTheme="minorHAnsi" w:cstheme="minorHAnsi"/>
          <w:sz w:val="24"/>
          <w:szCs w:val="24"/>
        </w:rPr>
        <w:t>modello</w:t>
      </w:r>
      <w:r w:rsidR="00194F3C" w:rsidRPr="006B4747">
        <w:rPr>
          <w:rFonts w:asciiTheme="minorHAnsi" w:hAnsiTheme="minorHAnsi" w:cstheme="minorHAnsi"/>
          <w:sz w:val="24"/>
          <w:szCs w:val="24"/>
        </w:rPr>
        <w:t>:</w:t>
      </w:r>
    </w:p>
    <w:p w14:paraId="1B66E964" w14:textId="054227F4" w:rsidR="00194F3C" w:rsidRPr="006B4747" w:rsidRDefault="00194F3C" w:rsidP="006B4747">
      <w:pPr>
        <w:pStyle w:val="Paragrafoelenco"/>
        <w:widowControl w:val="0"/>
        <w:numPr>
          <w:ilvl w:val="0"/>
          <w:numId w:val="1"/>
        </w:numPr>
        <w:tabs>
          <w:tab w:val="left" w:pos="7020"/>
        </w:tabs>
        <w:suppressAutoHyphens/>
        <w:autoSpaceDN w:val="0"/>
        <w:contextualSpacing w:val="0"/>
        <w:jc w:val="both"/>
        <w:textAlignment w:val="baseline"/>
        <w:rPr>
          <w:rFonts w:asciiTheme="minorHAnsi" w:hAnsiTheme="minorHAnsi" w:cstheme="minorHAnsi"/>
          <w:sz w:val="24"/>
          <w:szCs w:val="24"/>
        </w:rPr>
      </w:pPr>
      <w:r w:rsidRPr="006B4747">
        <w:rPr>
          <w:rFonts w:asciiTheme="minorHAnsi" w:hAnsiTheme="minorHAnsi" w:cstheme="minorHAnsi"/>
          <w:sz w:val="24"/>
          <w:szCs w:val="24"/>
        </w:rPr>
        <w:t>I</w:t>
      </w:r>
      <w:r w:rsidR="009B0CC8" w:rsidRPr="006B4747">
        <w:rPr>
          <w:rFonts w:asciiTheme="minorHAnsi" w:hAnsiTheme="minorHAnsi" w:cstheme="minorHAnsi"/>
          <w:sz w:val="24"/>
          <w:szCs w:val="24"/>
        </w:rPr>
        <w:t>ndirizzi</w:t>
      </w:r>
      <w:r w:rsidRPr="006B4747">
        <w:rPr>
          <w:rFonts w:asciiTheme="minorHAnsi" w:hAnsiTheme="minorHAnsi" w:cstheme="minorHAnsi"/>
          <w:sz w:val="24"/>
          <w:szCs w:val="24"/>
        </w:rPr>
        <w:t xml:space="preserve"> (</w:t>
      </w:r>
      <w:r w:rsidR="000F39BD" w:rsidRPr="006B4747">
        <w:rPr>
          <w:rFonts w:asciiTheme="minorHAnsi" w:hAnsiTheme="minorHAnsi" w:cstheme="minorHAnsi"/>
          <w:sz w:val="24"/>
          <w:szCs w:val="24"/>
        </w:rPr>
        <w:t>E</w:t>
      </w:r>
      <w:r w:rsidRPr="006B4747">
        <w:rPr>
          <w:rFonts w:asciiTheme="minorHAnsi" w:hAnsiTheme="minorHAnsi" w:cstheme="minorHAnsi"/>
          <w:sz w:val="24"/>
          <w:szCs w:val="24"/>
        </w:rPr>
        <w:t>nte loca</w:t>
      </w:r>
      <w:r w:rsidR="000F39BD" w:rsidRPr="006B4747">
        <w:rPr>
          <w:rFonts w:asciiTheme="minorHAnsi" w:hAnsiTheme="minorHAnsi" w:cstheme="minorHAnsi"/>
          <w:sz w:val="24"/>
          <w:szCs w:val="24"/>
        </w:rPr>
        <w:t>l</w:t>
      </w:r>
      <w:r w:rsidRPr="006B4747">
        <w:rPr>
          <w:rFonts w:asciiTheme="minorHAnsi" w:hAnsiTheme="minorHAnsi" w:cstheme="minorHAnsi"/>
          <w:sz w:val="24"/>
          <w:szCs w:val="24"/>
        </w:rPr>
        <w:t xml:space="preserve">e mediante lo Statuto </w:t>
      </w:r>
      <w:r w:rsidR="00EE4DD2">
        <w:rPr>
          <w:rFonts w:asciiTheme="minorHAnsi" w:hAnsiTheme="minorHAnsi" w:cstheme="minorHAnsi"/>
          <w:sz w:val="24"/>
          <w:szCs w:val="24"/>
        </w:rPr>
        <w:t>-</w:t>
      </w:r>
      <w:r w:rsidRPr="006B4747">
        <w:rPr>
          <w:rFonts w:asciiTheme="minorHAnsi" w:hAnsiTheme="minorHAnsi" w:cstheme="minorHAnsi"/>
          <w:sz w:val="24"/>
          <w:szCs w:val="24"/>
        </w:rPr>
        <w:t xml:space="preserve"> Consiglio di </w:t>
      </w:r>
      <w:r w:rsidR="00D80DEE">
        <w:rPr>
          <w:rFonts w:asciiTheme="minorHAnsi" w:hAnsiTheme="minorHAnsi" w:cstheme="minorHAnsi"/>
          <w:sz w:val="24"/>
          <w:szCs w:val="24"/>
        </w:rPr>
        <w:t>A</w:t>
      </w:r>
      <w:r w:rsidRPr="006B4747">
        <w:rPr>
          <w:rFonts w:asciiTheme="minorHAnsi" w:hAnsiTheme="minorHAnsi" w:cstheme="minorHAnsi"/>
          <w:sz w:val="24"/>
          <w:szCs w:val="24"/>
        </w:rPr>
        <w:t>mministrazione)</w:t>
      </w:r>
      <w:r w:rsidR="00562C25">
        <w:rPr>
          <w:rFonts w:asciiTheme="minorHAnsi" w:hAnsiTheme="minorHAnsi" w:cstheme="minorHAnsi"/>
          <w:sz w:val="24"/>
          <w:szCs w:val="24"/>
        </w:rPr>
        <w:t>;</w:t>
      </w:r>
    </w:p>
    <w:p w14:paraId="56146E81" w14:textId="5AB3FBA0" w:rsidR="00194F3C" w:rsidRPr="006B4747" w:rsidRDefault="00194F3C" w:rsidP="006B4747">
      <w:pPr>
        <w:pStyle w:val="Paragrafoelenco"/>
        <w:widowControl w:val="0"/>
        <w:numPr>
          <w:ilvl w:val="0"/>
          <w:numId w:val="1"/>
        </w:numPr>
        <w:tabs>
          <w:tab w:val="left" w:pos="7020"/>
        </w:tabs>
        <w:suppressAutoHyphens/>
        <w:autoSpaceDN w:val="0"/>
        <w:contextualSpacing w:val="0"/>
        <w:jc w:val="both"/>
        <w:textAlignment w:val="baseline"/>
        <w:rPr>
          <w:rFonts w:asciiTheme="minorHAnsi" w:hAnsiTheme="minorHAnsi" w:cstheme="minorHAnsi"/>
          <w:sz w:val="24"/>
          <w:szCs w:val="24"/>
        </w:rPr>
      </w:pPr>
      <w:r w:rsidRPr="006B4747">
        <w:rPr>
          <w:rFonts w:asciiTheme="minorHAnsi" w:hAnsiTheme="minorHAnsi" w:cstheme="minorHAnsi"/>
          <w:sz w:val="24"/>
          <w:szCs w:val="24"/>
        </w:rPr>
        <w:t xml:space="preserve">Strategie (Consiglio di </w:t>
      </w:r>
      <w:r w:rsidR="00D80DEE">
        <w:rPr>
          <w:rFonts w:asciiTheme="minorHAnsi" w:hAnsiTheme="minorHAnsi" w:cstheme="minorHAnsi"/>
          <w:sz w:val="24"/>
          <w:szCs w:val="24"/>
        </w:rPr>
        <w:t>A</w:t>
      </w:r>
      <w:r w:rsidRPr="006B4747">
        <w:rPr>
          <w:rFonts w:asciiTheme="minorHAnsi" w:hAnsiTheme="minorHAnsi" w:cstheme="minorHAnsi"/>
          <w:sz w:val="24"/>
          <w:szCs w:val="24"/>
        </w:rPr>
        <w:t>mministrazione -</w:t>
      </w:r>
      <w:r w:rsidR="00EE4DD2">
        <w:rPr>
          <w:rFonts w:asciiTheme="minorHAnsi" w:hAnsiTheme="minorHAnsi" w:cstheme="minorHAnsi"/>
          <w:sz w:val="24"/>
          <w:szCs w:val="24"/>
        </w:rPr>
        <w:t xml:space="preserve"> </w:t>
      </w:r>
      <w:r w:rsidRPr="006B4747">
        <w:rPr>
          <w:rFonts w:asciiTheme="minorHAnsi" w:hAnsiTheme="minorHAnsi" w:cstheme="minorHAnsi"/>
          <w:sz w:val="24"/>
          <w:szCs w:val="24"/>
        </w:rPr>
        <w:t>Direzione generale)</w:t>
      </w:r>
      <w:r w:rsidR="00562C25">
        <w:rPr>
          <w:rFonts w:asciiTheme="minorHAnsi" w:hAnsiTheme="minorHAnsi" w:cstheme="minorHAnsi"/>
          <w:sz w:val="24"/>
          <w:szCs w:val="24"/>
        </w:rPr>
        <w:t>;</w:t>
      </w:r>
    </w:p>
    <w:p w14:paraId="68E02826" w14:textId="147E34A5" w:rsidR="00194F3C" w:rsidRPr="006B4747" w:rsidRDefault="00194F3C" w:rsidP="006B4747">
      <w:pPr>
        <w:pStyle w:val="Paragrafoelenco"/>
        <w:widowControl w:val="0"/>
        <w:numPr>
          <w:ilvl w:val="0"/>
          <w:numId w:val="1"/>
        </w:numPr>
        <w:tabs>
          <w:tab w:val="left" w:pos="7020"/>
        </w:tabs>
        <w:suppressAutoHyphens/>
        <w:autoSpaceDN w:val="0"/>
        <w:contextualSpacing w:val="0"/>
        <w:jc w:val="both"/>
        <w:textAlignment w:val="baseline"/>
        <w:rPr>
          <w:rFonts w:asciiTheme="minorHAnsi" w:hAnsiTheme="minorHAnsi" w:cstheme="minorHAnsi"/>
          <w:sz w:val="24"/>
          <w:szCs w:val="24"/>
        </w:rPr>
      </w:pPr>
      <w:r w:rsidRPr="006B4747">
        <w:rPr>
          <w:rFonts w:asciiTheme="minorHAnsi" w:hAnsiTheme="minorHAnsi" w:cstheme="minorHAnsi"/>
          <w:sz w:val="24"/>
          <w:szCs w:val="24"/>
        </w:rPr>
        <w:t>Azioni (Direzione generale)</w:t>
      </w:r>
      <w:r w:rsidR="00562C25">
        <w:rPr>
          <w:rFonts w:asciiTheme="minorHAnsi" w:hAnsiTheme="minorHAnsi" w:cstheme="minorHAnsi"/>
          <w:sz w:val="24"/>
          <w:szCs w:val="24"/>
        </w:rPr>
        <w:t>.</w:t>
      </w:r>
    </w:p>
    <w:p w14:paraId="160ABFC9" w14:textId="77777777" w:rsidR="00562C25" w:rsidRDefault="00562C25" w:rsidP="006B4747">
      <w:pPr>
        <w:pStyle w:val="Standard"/>
        <w:tabs>
          <w:tab w:val="left" w:pos="6300"/>
        </w:tabs>
        <w:jc w:val="both"/>
        <w:rPr>
          <w:rFonts w:asciiTheme="minorHAnsi" w:hAnsiTheme="minorHAnsi" w:cstheme="minorHAnsi"/>
          <w:sz w:val="24"/>
          <w:szCs w:val="24"/>
        </w:rPr>
      </w:pPr>
    </w:p>
    <w:p w14:paraId="02B21863" w14:textId="48B655EA" w:rsidR="00903CFB" w:rsidRPr="006B4747" w:rsidRDefault="00903CFB" w:rsidP="006B4747">
      <w:pPr>
        <w:pStyle w:val="Standard"/>
        <w:tabs>
          <w:tab w:val="left" w:pos="6300"/>
        </w:tabs>
        <w:jc w:val="both"/>
        <w:rPr>
          <w:rFonts w:asciiTheme="minorHAnsi" w:hAnsiTheme="minorHAnsi" w:cstheme="minorHAnsi"/>
          <w:sz w:val="24"/>
          <w:szCs w:val="24"/>
        </w:rPr>
      </w:pPr>
      <w:r w:rsidRPr="006B4747">
        <w:rPr>
          <w:rFonts w:asciiTheme="minorHAnsi" w:hAnsiTheme="minorHAnsi" w:cstheme="minorHAnsi"/>
          <w:sz w:val="24"/>
          <w:szCs w:val="24"/>
        </w:rPr>
        <w:t>Il</w:t>
      </w:r>
      <w:r w:rsidR="00194F3C" w:rsidRPr="006B4747">
        <w:rPr>
          <w:rFonts w:asciiTheme="minorHAnsi" w:hAnsiTheme="minorHAnsi" w:cstheme="minorHAnsi"/>
          <w:sz w:val="24"/>
          <w:szCs w:val="24"/>
        </w:rPr>
        <w:t xml:space="preserve"> piano programma si pone gli obiettivi di mettere l’</w:t>
      </w:r>
      <w:r w:rsidRPr="006B4747">
        <w:rPr>
          <w:rFonts w:asciiTheme="minorHAnsi" w:hAnsiTheme="minorHAnsi" w:cstheme="minorHAnsi"/>
          <w:sz w:val="24"/>
          <w:szCs w:val="24"/>
        </w:rPr>
        <w:t>A</w:t>
      </w:r>
      <w:r w:rsidR="00194F3C" w:rsidRPr="006B4747">
        <w:rPr>
          <w:rFonts w:asciiTheme="minorHAnsi" w:hAnsiTheme="minorHAnsi" w:cstheme="minorHAnsi"/>
          <w:sz w:val="24"/>
          <w:szCs w:val="24"/>
        </w:rPr>
        <w:t>zienda nella condizione di</w:t>
      </w:r>
      <w:r w:rsidRPr="006B4747">
        <w:rPr>
          <w:rFonts w:asciiTheme="minorHAnsi" w:hAnsiTheme="minorHAnsi" w:cstheme="minorHAnsi"/>
          <w:sz w:val="24"/>
          <w:szCs w:val="24"/>
        </w:rPr>
        <w:t>:</w:t>
      </w:r>
    </w:p>
    <w:p w14:paraId="474CFC85" w14:textId="4CA3577B" w:rsidR="00194F3C" w:rsidRPr="006B4747" w:rsidRDefault="00903CFB" w:rsidP="006B4747">
      <w:pPr>
        <w:pStyle w:val="Standard"/>
        <w:tabs>
          <w:tab w:val="left" w:pos="567"/>
        </w:tabs>
        <w:ind w:left="567" w:hanging="567"/>
        <w:jc w:val="both"/>
        <w:rPr>
          <w:rFonts w:asciiTheme="minorHAnsi" w:hAnsiTheme="minorHAnsi" w:cstheme="minorHAnsi"/>
          <w:sz w:val="24"/>
          <w:szCs w:val="24"/>
        </w:rPr>
      </w:pPr>
      <w:r w:rsidRPr="006B4747">
        <w:rPr>
          <w:rFonts w:asciiTheme="minorHAnsi" w:hAnsiTheme="minorHAnsi" w:cstheme="minorHAnsi"/>
          <w:sz w:val="24"/>
          <w:szCs w:val="24"/>
        </w:rPr>
        <w:t>-</w:t>
      </w:r>
      <w:r w:rsidRPr="006B4747">
        <w:rPr>
          <w:rFonts w:asciiTheme="minorHAnsi" w:hAnsiTheme="minorHAnsi" w:cstheme="minorHAnsi"/>
          <w:sz w:val="24"/>
          <w:szCs w:val="24"/>
        </w:rPr>
        <w:tab/>
      </w:r>
      <w:r w:rsidR="00125A41" w:rsidRPr="006B4747">
        <w:rPr>
          <w:rFonts w:asciiTheme="minorHAnsi" w:hAnsiTheme="minorHAnsi" w:cstheme="minorHAnsi"/>
          <w:sz w:val="24"/>
          <w:szCs w:val="24"/>
        </w:rPr>
        <w:t>m</w:t>
      </w:r>
      <w:r w:rsidR="00194F3C" w:rsidRPr="006B4747">
        <w:rPr>
          <w:rFonts w:asciiTheme="minorHAnsi" w:hAnsiTheme="minorHAnsi" w:cstheme="minorHAnsi"/>
          <w:sz w:val="24"/>
          <w:szCs w:val="24"/>
        </w:rPr>
        <w:t xml:space="preserve">igliorare </w:t>
      </w:r>
      <w:r w:rsidRPr="006B4747">
        <w:rPr>
          <w:rFonts w:asciiTheme="minorHAnsi" w:hAnsiTheme="minorHAnsi" w:cstheme="minorHAnsi"/>
          <w:sz w:val="24"/>
          <w:szCs w:val="24"/>
        </w:rPr>
        <w:t>i servizi erogati, sia per rispondere alle esigenze di chi già vive le nostre realtà sia per color</w:t>
      </w:r>
      <w:r w:rsidR="0071394F">
        <w:rPr>
          <w:rFonts w:asciiTheme="minorHAnsi" w:hAnsiTheme="minorHAnsi" w:cstheme="minorHAnsi"/>
          <w:sz w:val="24"/>
          <w:szCs w:val="24"/>
        </w:rPr>
        <w:t>o</w:t>
      </w:r>
      <w:r w:rsidRPr="006B4747">
        <w:rPr>
          <w:rFonts w:asciiTheme="minorHAnsi" w:hAnsiTheme="minorHAnsi" w:cstheme="minorHAnsi"/>
          <w:sz w:val="24"/>
          <w:szCs w:val="24"/>
        </w:rPr>
        <w:t xml:space="preserve"> che si avvicin</w:t>
      </w:r>
      <w:r w:rsidR="0095066D">
        <w:rPr>
          <w:rFonts w:asciiTheme="minorHAnsi" w:hAnsiTheme="minorHAnsi" w:cstheme="minorHAnsi"/>
          <w:sz w:val="24"/>
          <w:szCs w:val="24"/>
        </w:rPr>
        <w:t>a</w:t>
      </w:r>
      <w:r w:rsidR="00BC7BE9">
        <w:rPr>
          <w:rFonts w:asciiTheme="minorHAnsi" w:hAnsiTheme="minorHAnsi" w:cstheme="minorHAnsi"/>
          <w:sz w:val="24"/>
          <w:szCs w:val="24"/>
        </w:rPr>
        <w:t>no</w:t>
      </w:r>
      <w:r w:rsidR="0095066D">
        <w:rPr>
          <w:rFonts w:asciiTheme="minorHAnsi" w:hAnsiTheme="minorHAnsi" w:cstheme="minorHAnsi"/>
          <w:sz w:val="24"/>
          <w:szCs w:val="24"/>
        </w:rPr>
        <w:t xml:space="preserve"> per la prima volta</w:t>
      </w:r>
      <w:r w:rsidR="00562C25">
        <w:rPr>
          <w:rFonts w:asciiTheme="minorHAnsi" w:hAnsiTheme="minorHAnsi" w:cstheme="minorHAnsi"/>
          <w:sz w:val="24"/>
          <w:szCs w:val="24"/>
        </w:rPr>
        <w:t>;</w:t>
      </w:r>
    </w:p>
    <w:p w14:paraId="511B85E0" w14:textId="0CE3CAC7" w:rsidR="00125A41" w:rsidRPr="006B4747" w:rsidRDefault="00194F3C" w:rsidP="006B4747">
      <w:pPr>
        <w:pStyle w:val="Paragrafoelenco"/>
        <w:widowControl w:val="0"/>
        <w:numPr>
          <w:ilvl w:val="0"/>
          <w:numId w:val="2"/>
        </w:numPr>
        <w:tabs>
          <w:tab w:val="left" w:pos="567"/>
          <w:tab w:val="left" w:pos="7020"/>
        </w:tabs>
        <w:suppressAutoHyphens/>
        <w:autoSpaceDN w:val="0"/>
        <w:ind w:left="567" w:hanging="567"/>
        <w:contextualSpacing w:val="0"/>
        <w:jc w:val="both"/>
        <w:textAlignment w:val="baseline"/>
        <w:rPr>
          <w:rFonts w:asciiTheme="minorHAnsi" w:hAnsiTheme="minorHAnsi" w:cstheme="minorHAnsi"/>
          <w:sz w:val="24"/>
          <w:szCs w:val="24"/>
        </w:rPr>
      </w:pPr>
      <w:r w:rsidRPr="006B4747">
        <w:rPr>
          <w:rFonts w:asciiTheme="minorHAnsi" w:hAnsiTheme="minorHAnsi" w:cstheme="minorHAnsi"/>
          <w:sz w:val="24"/>
          <w:szCs w:val="24"/>
        </w:rPr>
        <w:t xml:space="preserve">aumentare il </w:t>
      </w:r>
      <w:r w:rsidR="006B4747">
        <w:rPr>
          <w:rFonts w:asciiTheme="minorHAnsi" w:hAnsiTheme="minorHAnsi" w:cstheme="minorHAnsi"/>
          <w:sz w:val="24"/>
          <w:szCs w:val="24"/>
        </w:rPr>
        <w:t>v</w:t>
      </w:r>
      <w:r w:rsidRPr="006B4747">
        <w:rPr>
          <w:rFonts w:asciiTheme="minorHAnsi" w:hAnsiTheme="minorHAnsi" w:cstheme="minorHAnsi"/>
          <w:sz w:val="24"/>
          <w:szCs w:val="24"/>
        </w:rPr>
        <w:t>alore economico dell’Aziend</w:t>
      </w:r>
      <w:r w:rsidR="006B275A" w:rsidRPr="006B4747">
        <w:rPr>
          <w:rFonts w:asciiTheme="minorHAnsi" w:hAnsiTheme="minorHAnsi" w:cstheme="minorHAnsi"/>
          <w:sz w:val="24"/>
          <w:szCs w:val="24"/>
        </w:rPr>
        <w:t>a</w:t>
      </w:r>
      <w:r w:rsidRPr="006B4747">
        <w:rPr>
          <w:rFonts w:asciiTheme="minorHAnsi" w:hAnsiTheme="minorHAnsi" w:cstheme="minorHAnsi"/>
          <w:sz w:val="24"/>
          <w:szCs w:val="24"/>
        </w:rPr>
        <w:t>;</w:t>
      </w:r>
    </w:p>
    <w:p w14:paraId="27EBB120" w14:textId="77777777" w:rsidR="00FD3652" w:rsidRPr="006B4747" w:rsidRDefault="00194F3C" w:rsidP="006B4747">
      <w:pPr>
        <w:pStyle w:val="Standard"/>
        <w:numPr>
          <w:ilvl w:val="0"/>
          <w:numId w:val="2"/>
        </w:numPr>
        <w:tabs>
          <w:tab w:val="left" w:pos="567"/>
        </w:tabs>
        <w:ind w:left="567" w:hanging="567"/>
        <w:jc w:val="both"/>
        <w:rPr>
          <w:rFonts w:asciiTheme="minorHAnsi" w:hAnsiTheme="minorHAnsi" w:cstheme="minorHAnsi"/>
          <w:sz w:val="24"/>
          <w:szCs w:val="24"/>
        </w:rPr>
      </w:pPr>
      <w:r w:rsidRPr="006B4747">
        <w:rPr>
          <w:rFonts w:asciiTheme="minorHAnsi" w:hAnsiTheme="minorHAnsi" w:cstheme="minorHAnsi"/>
          <w:sz w:val="24"/>
          <w:szCs w:val="24"/>
        </w:rPr>
        <w:t>sviluppare sinergie con il Comune di Rezzato allo scopo di ottimizzare i servizi erogati;</w:t>
      </w:r>
    </w:p>
    <w:p w14:paraId="17F6EECC" w14:textId="43F2E3AA" w:rsidR="00194F3C" w:rsidRPr="006B4747" w:rsidRDefault="0046613C" w:rsidP="006B4747">
      <w:pPr>
        <w:pStyle w:val="Paragrafoelenco"/>
        <w:widowControl w:val="0"/>
        <w:numPr>
          <w:ilvl w:val="0"/>
          <w:numId w:val="2"/>
        </w:numPr>
        <w:tabs>
          <w:tab w:val="left" w:pos="567"/>
          <w:tab w:val="left" w:pos="7020"/>
        </w:tabs>
        <w:suppressAutoHyphens/>
        <w:autoSpaceDN w:val="0"/>
        <w:ind w:left="567" w:hanging="567"/>
        <w:contextualSpacing w:val="0"/>
        <w:jc w:val="both"/>
        <w:textAlignment w:val="baseline"/>
        <w:rPr>
          <w:rFonts w:asciiTheme="minorHAnsi" w:hAnsiTheme="minorHAnsi" w:cstheme="minorHAnsi"/>
          <w:sz w:val="24"/>
          <w:szCs w:val="24"/>
        </w:rPr>
      </w:pPr>
      <w:r w:rsidRPr="006B4747">
        <w:rPr>
          <w:rFonts w:asciiTheme="minorHAnsi" w:hAnsiTheme="minorHAnsi" w:cstheme="minorHAnsi"/>
          <w:sz w:val="24"/>
          <w:szCs w:val="24"/>
        </w:rPr>
        <w:t>s</w:t>
      </w:r>
      <w:r w:rsidR="00194F3C" w:rsidRPr="006B4747">
        <w:rPr>
          <w:rFonts w:asciiTheme="minorHAnsi" w:hAnsiTheme="minorHAnsi" w:cstheme="minorHAnsi"/>
          <w:sz w:val="24"/>
          <w:szCs w:val="24"/>
        </w:rPr>
        <w:t xml:space="preserve">viluppare sinergie in ambito socio sanitario con </w:t>
      </w:r>
      <w:r w:rsidR="0095066D">
        <w:rPr>
          <w:rFonts w:asciiTheme="minorHAnsi" w:hAnsiTheme="minorHAnsi" w:cstheme="minorHAnsi"/>
          <w:sz w:val="24"/>
          <w:szCs w:val="24"/>
        </w:rPr>
        <w:t xml:space="preserve">il territorio, i </w:t>
      </w:r>
      <w:r w:rsidR="00194F3C" w:rsidRPr="006B4747">
        <w:rPr>
          <w:rFonts w:asciiTheme="minorHAnsi" w:hAnsiTheme="minorHAnsi" w:cstheme="minorHAnsi"/>
          <w:sz w:val="24"/>
          <w:szCs w:val="24"/>
        </w:rPr>
        <w:t xml:space="preserve">Comuni limitrofi, </w:t>
      </w:r>
      <w:r w:rsidR="000F39BD" w:rsidRPr="006B4747">
        <w:rPr>
          <w:rFonts w:asciiTheme="minorHAnsi" w:hAnsiTheme="minorHAnsi" w:cstheme="minorHAnsi"/>
          <w:sz w:val="24"/>
          <w:szCs w:val="24"/>
        </w:rPr>
        <w:t>c</w:t>
      </w:r>
      <w:r w:rsidR="00194F3C" w:rsidRPr="006B4747">
        <w:rPr>
          <w:rFonts w:asciiTheme="minorHAnsi" w:hAnsiTheme="minorHAnsi" w:cstheme="minorHAnsi"/>
          <w:sz w:val="24"/>
          <w:szCs w:val="24"/>
        </w:rPr>
        <w:t>on A</w:t>
      </w:r>
      <w:r w:rsidR="000F39BD" w:rsidRPr="006B4747">
        <w:rPr>
          <w:rFonts w:asciiTheme="minorHAnsi" w:hAnsiTheme="minorHAnsi" w:cstheme="minorHAnsi"/>
          <w:sz w:val="24"/>
          <w:szCs w:val="24"/>
        </w:rPr>
        <w:t xml:space="preserve">TS ed </w:t>
      </w:r>
      <w:r w:rsidR="00194F3C" w:rsidRPr="006B4747">
        <w:rPr>
          <w:rFonts w:asciiTheme="minorHAnsi" w:hAnsiTheme="minorHAnsi" w:cstheme="minorHAnsi"/>
          <w:sz w:val="24"/>
          <w:szCs w:val="24"/>
        </w:rPr>
        <w:t>altre unità d'offerta allo scopo di realizzare economie di scala e sviluppare le capacità d’impresa.</w:t>
      </w:r>
    </w:p>
    <w:p w14:paraId="7733B73C" w14:textId="77777777" w:rsidR="00194F3C" w:rsidRPr="006B4747" w:rsidRDefault="00194F3C" w:rsidP="006B4747">
      <w:pPr>
        <w:pStyle w:val="Standard"/>
        <w:tabs>
          <w:tab w:val="left" w:pos="6300"/>
        </w:tabs>
        <w:jc w:val="both"/>
        <w:rPr>
          <w:rFonts w:asciiTheme="minorHAnsi" w:hAnsiTheme="minorHAnsi" w:cstheme="minorHAnsi"/>
          <w:sz w:val="24"/>
          <w:szCs w:val="24"/>
        </w:rPr>
      </w:pPr>
    </w:p>
    <w:p w14:paraId="05E695FE" w14:textId="66C43A64" w:rsidR="00194F3C" w:rsidRPr="006B4747" w:rsidRDefault="000F39BD" w:rsidP="006B4747">
      <w:pPr>
        <w:pStyle w:val="Standard"/>
        <w:tabs>
          <w:tab w:val="left" w:pos="6300"/>
        </w:tabs>
        <w:jc w:val="both"/>
        <w:rPr>
          <w:rFonts w:asciiTheme="minorHAnsi" w:hAnsiTheme="minorHAnsi" w:cstheme="minorHAnsi"/>
          <w:sz w:val="24"/>
          <w:szCs w:val="24"/>
        </w:rPr>
      </w:pPr>
      <w:r w:rsidRPr="006B4747">
        <w:rPr>
          <w:rFonts w:asciiTheme="minorHAnsi" w:hAnsiTheme="minorHAnsi" w:cstheme="minorHAnsi"/>
          <w:sz w:val="24"/>
          <w:szCs w:val="24"/>
        </w:rPr>
        <w:t xml:space="preserve">Per realizzare questi obiettivi, </w:t>
      </w:r>
      <w:r w:rsidR="00194F3C" w:rsidRPr="006B4747">
        <w:rPr>
          <w:rFonts w:asciiTheme="minorHAnsi" w:hAnsiTheme="minorHAnsi" w:cstheme="minorHAnsi"/>
          <w:sz w:val="24"/>
          <w:szCs w:val="24"/>
        </w:rPr>
        <w:t xml:space="preserve">compatibilmente con il rispetto degli equilibri economici e finanziari l’Azienda metterà in atto strategie per favorire </w:t>
      </w:r>
      <w:r w:rsidR="007538C4" w:rsidRPr="006B4747">
        <w:rPr>
          <w:rFonts w:asciiTheme="minorHAnsi" w:hAnsiTheme="minorHAnsi" w:cstheme="minorHAnsi"/>
          <w:sz w:val="24"/>
          <w:szCs w:val="24"/>
        </w:rPr>
        <w:t>u</w:t>
      </w:r>
      <w:r w:rsidR="00194F3C" w:rsidRPr="006B4747">
        <w:rPr>
          <w:rFonts w:asciiTheme="minorHAnsi" w:hAnsiTheme="minorHAnsi" w:cstheme="minorHAnsi"/>
          <w:sz w:val="24"/>
          <w:szCs w:val="24"/>
        </w:rPr>
        <w:t>n migliore rapporto con</w:t>
      </w:r>
      <w:r w:rsidR="00510079" w:rsidRPr="006B4747">
        <w:rPr>
          <w:rFonts w:asciiTheme="minorHAnsi" w:hAnsiTheme="minorHAnsi" w:cstheme="minorHAnsi"/>
          <w:sz w:val="24"/>
          <w:szCs w:val="24"/>
        </w:rPr>
        <w:t xml:space="preserve"> gli </w:t>
      </w:r>
      <w:r w:rsidR="00194F3C" w:rsidRPr="006B4747">
        <w:rPr>
          <w:rFonts w:asciiTheme="minorHAnsi" w:hAnsiTheme="minorHAnsi" w:cstheme="minorHAnsi"/>
          <w:sz w:val="24"/>
          <w:szCs w:val="24"/>
        </w:rPr>
        <w:t>utenti ed esattamente:</w:t>
      </w:r>
    </w:p>
    <w:p w14:paraId="151C5DD1" w14:textId="058B1243" w:rsidR="00945A4E" w:rsidRPr="006B4747" w:rsidRDefault="00945A4E" w:rsidP="006B4747">
      <w:pPr>
        <w:pStyle w:val="Paragrafoelenco"/>
        <w:widowControl w:val="0"/>
        <w:numPr>
          <w:ilvl w:val="0"/>
          <w:numId w:val="2"/>
        </w:numPr>
        <w:tabs>
          <w:tab w:val="left" w:pos="7020"/>
        </w:tabs>
        <w:suppressAutoHyphens/>
        <w:autoSpaceDN w:val="0"/>
        <w:ind w:left="714" w:hanging="357"/>
        <w:contextualSpacing w:val="0"/>
        <w:jc w:val="both"/>
        <w:textAlignment w:val="baseline"/>
        <w:rPr>
          <w:rFonts w:asciiTheme="minorHAnsi" w:hAnsiTheme="minorHAnsi" w:cstheme="minorHAnsi"/>
          <w:sz w:val="24"/>
          <w:szCs w:val="24"/>
        </w:rPr>
      </w:pPr>
      <w:r w:rsidRPr="006B4747">
        <w:rPr>
          <w:rFonts w:asciiTheme="minorHAnsi" w:hAnsiTheme="minorHAnsi" w:cstheme="minorHAnsi"/>
          <w:sz w:val="24"/>
          <w:szCs w:val="24"/>
        </w:rPr>
        <w:t>Carta dei Servizi, MOG, Codice Etico</w:t>
      </w:r>
      <w:r w:rsidR="00797753">
        <w:rPr>
          <w:rFonts w:asciiTheme="minorHAnsi" w:hAnsiTheme="minorHAnsi" w:cstheme="minorHAnsi"/>
          <w:sz w:val="24"/>
          <w:szCs w:val="24"/>
        </w:rPr>
        <w:t>, PTPCT, Whistleblowing</w:t>
      </w:r>
      <w:r w:rsidRPr="006B4747">
        <w:rPr>
          <w:rFonts w:asciiTheme="minorHAnsi" w:hAnsiTheme="minorHAnsi" w:cstheme="minorHAnsi"/>
          <w:sz w:val="24"/>
          <w:szCs w:val="24"/>
        </w:rPr>
        <w:t xml:space="preserve"> e Regolamenti: l’adozione</w:t>
      </w:r>
      <w:r w:rsidR="004B4F29">
        <w:rPr>
          <w:rFonts w:asciiTheme="minorHAnsi" w:hAnsiTheme="minorHAnsi" w:cstheme="minorHAnsi"/>
          <w:sz w:val="24"/>
          <w:szCs w:val="24"/>
        </w:rPr>
        <w:t>, l’aggiornamento</w:t>
      </w:r>
      <w:r w:rsidRPr="006B4747">
        <w:rPr>
          <w:rFonts w:asciiTheme="minorHAnsi" w:hAnsiTheme="minorHAnsi" w:cstheme="minorHAnsi"/>
          <w:sz w:val="24"/>
          <w:szCs w:val="24"/>
        </w:rPr>
        <w:t xml:space="preserve"> e </w:t>
      </w:r>
      <w:r w:rsidR="006B4747">
        <w:rPr>
          <w:rFonts w:asciiTheme="minorHAnsi" w:hAnsiTheme="minorHAnsi" w:cstheme="minorHAnsi"/>
          <w:sz w:val="24"/>
          <w:szCs w:val="24"/>
        </w:rPr>
        <w:t xml:space="preserve">l’applicazione </w:t>
      </w:r>
      <w:r w:rsidRPr="006B4747">
        <w:rPr>
          <w:rFonts w:asciiTheme="minorHAnsi" w:hAnsiTheme="minorHAnsi" w:cstheme="minorHAnsi"/>
          <w:sz w:val="24"/>
          <w:szCs w:val="24"/>
        </w:rPr>
        <w:t xml:space="preserve">di appositi </w:t>
      </w:r>
      <w:r w:rsidR="006B4747">
        <w:rPr>
          <w:rFonts w:asciiTheme="minorHAnsi" w:hAnsiTheme="minorHAnsi" w:cstheme="minorHAnsi"/>
          <w:sz w:val="24"/>
          <w:szCs w:val="24"/>
        </w:rPr>
        <w:t>atti</w:t>
      </w:r>
      <w:r w:rsidRPr="006B4747">
        <w:rPr>
          <w:rFonts w:asciiTheme="minorHAnsi" w:hAnsiTheme="minorHAnsi" w:cstheme="minorHAnsi"/>
          <w:sz w:val="24"/>
          <w:szCs w:val="24"/>
        </w:rPr>
        <w:t xml:space="preserve"> per la tutela di chi entra in contatto con l’Azienda a vario titolo;</w:t>
      </w:r>
    </w:p>
    <w:p w14:paraId="6C298D93" w14:textId="34510EB5" w:rsidR="00945A4E" w:rsidRPr="006B4747" w:rsidRDefault="004B4F29" w:rsidP="006B4747">
      <w:pPr>
        <w:pStyle w:val="Paragrafoelenco"/>
        <w:widowControl w:val="0"/>
        <w:numPr>
          <w:ilvl w:val="0"/>
          <w:numId w:val="2"/>
        </w:numPr>
        <w:tabs>
          <w:tab w:val="left" w:pos="7020"/>
        </w:tabs>
        <w:suppressAutoHyphens/>
        <w:autoSpaceDN w:val="0"/>
        <w:ind w:left="714" w:hanging="357"/>
        <w:contextualSpacing w:val="0"/>
        <w:jc w:val="both"/>
        <w:textAlignment w:val="baseline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Piano Operativo Pandemico, v</w:t>
      </w:r>
      <w:r w:rsidR="00945A4E" w:rsidRPr="006B4747">
        <w:rPr>
          <w:rFonts w:asciiTheme="minorHAnsi" w:hAnsiTheme="minorHAnsi" w:cstheme="minorHAnsi"/>
          <w:sz w:val="24"/>
          <w:szCs w:val="24"/>
        </w:rPr>
        <w:t>accinazioni, screening e tutto quanto necessario al contrasto</w:t>
      </w:r>
      <w:r w:rsidR="00266905">
        <w:rPr>
          <w:rFonts w:asciiTheme="minorHAnsi" w:hAnsiTheme="minorHAnsi" w:cstheme="minorHAnsi"/>
          <w:sz w:val="24"/>
          <w:szCs w:val="24"/>
        </w:rPr>
        <w:t xml:space="preserve"> di situazioni </w:t>
      </w:r>
      <w:r>
        <w:rPr>
          <w:rFonts w:asciiTheme="minorHAnsi" w:hAnsiTheme="minorHAnsi" w:cstheme="minorHAnsi"/>
          <w:sz w:val="24"/>
          <w:szCs w:val="24"/>
        </w:rPr>
        <w:t>p</w:t>
      </w:r>
      <w:r w:rsidR="00266905">
        <w:rPr>
          <w:rFonts w:asciiTheme="minorHAnsi" w:hAnsiTheme="minorHAnsi" w:cstheme="minorHAnsi"/>
          <w:sz w:val="24"/>
          <w:szCs w:val="24"/>
        </w:rPr>
        <w:t>andemiche;</w:t>
      </w:r>
    </w:p>
    <w:p w14:paraId="65B2141C" w14:textId="48FC50DD" w:rsidR="00945A4E" w:rsidRDefault="00945A4E" w:rsidP="006B4747">
      <w:pPr>
        <w:pStyle w:val="Paragrafoelenco"/>
        <w:widowControl w:val="0"/>
        <w:numPr>
          <w:ilvl w:val="0"/>
          <w:numId w:val="2"/>
        </w:numPr>
        <w:tabs>
          <w:tab w:val="left" w:pos="7020"/>
        </w:tabs>
        <w:suppressAutoHyphens/>
        <w:autoSpaceDN w:val="0"/>
        <w:ind w:left="714" w:hanging="357"/>
        <w:contextualSpacing w:val="0"/>
        <w:jc w:val="both"/>
        <w:textAlignment w:val="baseline"/>
        <w:rPr>
          <w:rFonts w:asciiTheme="minorHAnsi" w:hAnsiTheme="minorHAnsi" w:cstheme="minorHAnsi"/>
          <w:sz w:val="24"/>
          <w:szCs w:val="24"/>
        </w:rPr>
      </w:pPr>
      <w:r w:rsidRPr="006B4747">
        <w:rPr>
          <w:rFonts w:asciiTheme="minorHAnsi" w:hAnsiTheme="minorHAnsi" w:cstheme="minorHAnsi"/>
          <w:sz w:val="24"/>
          <w:szCs w:val="24"/>
        </w:rPr>
        <w:t>R</w:t>
      </w:r>
      <w:r w:rsidR="00194F3C" w:rsidRPr="006B4747">
        <w:rPr>
          <w:rFonts w:asciiTheme="minorHAnsi" w:hAnsiTheme="minorHAnsi" w:cstheme="minorHAnsi"/>
          <w:sz w:val="24"/>
          <w:szCs w:val="24"/>
        </w:rPr>
        <w:t>isorse umane</w:t>
      </w:r>
      <w:r w:rsidRPr="006B4747">
        <w:rPr>
          <w:rFonts w:asciiTheme="minorHAnsi" w:hAnsiTheme="minorHAnsi" w:cstheme="minorHAnsi"/>
          <w:sz w:val="24"/>
          <w:szCs w:val="24"/>
        </w:rPr>
        <w:t xml:space="preserve">: </w:t>
      </w:r>
      <w:r w:rsidR="002D27AA">
        <w:rPr>
          <w:rFonts w:asciiTheme="minorHAnsi" w:hAnsiTheme="minorHAnsi" w:cstheme="minorHAnsi"/>
          <w:sz w:val="24"/>
          <w:szCs w:val="24"/>
        </w:rPr>
        <w:t>attraverso</w:t>
      </w:r>
      <w:r w:rsidRPr="006B4747">
        <w:rPr>
          <w:rFonts w:asciiTheme="minorHAnsi" w:hAnsiTheme="minorHAnsi" w:cstheme="minorHAnsi"/>
          <w:sz w:val="24"/>
          <w:szCs w:val="24"/>
        </w:rPr>
        <w:t xml:space="preserve"> la </w:t>
      </w:r>
      <w:r w:rsidR="00903CFB" w:rsidRPr="006B4747">
        <w:rPr>
          <w:rFonts w:asciiTheme="minorHAnsi" w:hAnsiTheme="minorHAnsi" w:cstheme="minorHAnsi"/>
          <w:sz w:val="24"/>
          <w:szCs w:val="24"/>
        </w:rPr>
        <w:t>riorganizzazione di turni e piani di lavoro</w:t>
      </w:r>
      <w:r w:rsidR="00EE4DD2">
        <w:rPr>
          <w:rFonts w:asciiTheme="minorHAnsi" w:hAnsiTheme="minorHAnsi" w:cstheme="minorHAnsi"/>
          <w:sz w:val="24"/>
          <w:szCs w:val="24"/>
        </w:rPr>
        <w:t xml:space="preserve"> e</w:t>
      </w:r>
      <w:r w:rsidR="00903CFB" w:rsidRPr="006B4747">
        <w:rPr>
          <w:rFonts w:asciiTheme="minorHAnsi" w:hAnsiTheme="minorHAnsi" w:cstheme="minorHAnsi"/>
          <w:sz w:val="24"/>
          <w:szCs w:val="24"/>
        </w:rPr>
        <w:t xml:space="preserve"> </w:t>
      </w:r>
      <w:r w:rsidRPr="006B4747">
        <w:rPr>
          <w:rFonts w:asciiTheme="minorHAnsi" w:hAnsiTheme="minorHAnsi" w:cstheme="minorHAnsi"/>
          <w:sz w:val="24"/>
          <w:szCs w:val="24"/>
        </w:rPr>
        <w:t>l’attivazione d</w:t>
      </w:r>
      <w:r w:rsidR="002D27AA">
        <w:rPr>
          <w:rFonts w:asciiTheme="minorHAnsi" w:hAnsiTheme="minorHAnsi" w:cstheme="minorHAnsi"/>
          <w:sz w:val="24"/>
          <w:szCs w:val="24"/>
        </w:rPr>
        <w:t>i</w:t>
      </w:r>
      <w:r w:rsidRPr="006B4747">
        <w:rPr>
          <w:rFonts w:asciiTheme="minorHAnsi" w:hAnsiTheme="minorHAnsi" w:cstheme="minorHAnsi"/>
          <w:sz w:val="24"/>
          <w:szCs w:val="24"/>
        </w:rPr>
        <w:t xml:space="preserve"> </w:t>
      </w:r>
      <w:r w:rsidR="00903CFB" w:rsidRPr="006B4747">
        <w:rPr>
          <w:rFonts w:asciiTheme="minorHAnsi" w:hAnsiTheme="minorHAnsi" w:cstheme="minorHAnsi"/>
          <w:sz w:val="24"/>
          <w:szCs w:val="24"/>
        </w:rPr>
        <w:t>smart working</w:t>
      </w:r>
      <w:r w:rsidRPr="006B4747">
        <w:rPr>
          <w:rFonts w:asciiTheme="minorHAnsi" w:hAnsiTheme="minorHAnsi" w:cstheme="minorHAnsi"/>
          <w:sz w:val="24"/>
          <w:szCs w:val="24"/>
        </w:rPr>
        <w:t xml:space="preserve"> per le figure amministrative;</w:t>
      </w:r>
    </w:p>
    <w:p w14:paraId="55042AAB" w14:textId="1BCD7879" w:rsidR="0071394F" w:rsidRDefault="0071394F" w:rsidP="006B4747">
      <w:pPr>
        <w:pStyle w:val="Paragrafoelenco"/>
        <w:widowControl w:val="0"/>
        <w:numPr>
          <w:ilvl w:val="0"/>
          <w:numId w:val="2"/>
        </w:numPr>
        <w:tabs>
          <w:tab w:val="left" w:pos="7020"/>
        </w:tabs>
        <w:suppressAutoHyphens/>
        <w:autoSpaceDN w:val="0"/>
        <w:ind w:left="714" w:hanging="357"/>
        <w:contextualSpacing w:val="0"/>
        <w:jc w:val="both"/>
        <w:textAlignment w:val="baseline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Attuazione di programmi e servizi in accordo con la rete delle RSA del territorio;</w:t>
      </w:r>
    </w:p>
    <w:p w14:paraId="76AA2155" w14:textId="445A6CFB" w:rsidR="00903CFB" w:rsidRDefault="00945A4E" w:rsidP="006B4747">
      <w:pPr>
        <w:pStyle w:val="Paragrafoelenco"/>
        <w:widowControl w:val="0"/>
        <w:numPr>
          <w:ilvl w:val="0"/>
          <w:numId w:val="2"/>
        </w:numPr>
        <w:tabs>
          <w:tab w:val="left" w:pos="7020"/>
        </w:tabs>
        <w:suppressAutoHyphens/>
        <w:autoSpaceDN w:val="0"/>
        <w:ind w:left="714" w:hanging="357"/>
        <w:contextualSpacing w:val="0"/>
        <w:jc w:val="both"/>
        <w:textAlignment w:val="baseline"/>
        <w:rPr>
          <w:rFonts w:asciiTheme="minorHAnsi" w:hAnsiTheme="minorHAnsi" w:cstheme="minorHAnsi"/>
          <w:sz w:val="24"/>
          <w:szCs w:val="24"/>
        </w:rPr>
      </w:pPr>
      <w:r w:rsidRPr="006B4747">
        <w:rPr>
          <w:rFonts w:asciiTheme="minorHAnsi" w:hAnsiTheme="minorHAnsi" w:cstheme="minorHAnsi"/>
          <w:sz w:val="24"/>
          <w:szCs w:val="24"/>
        </w:rPr>
        <w:t>I</w:t>
      </w:r>
      <w:r w:rsidR="00903CFB" w:rsidRPr="006B4747">
        <w:rPr>
          <w:rFonts w:asciiTheme="minorHAnsi" w:hAnsiTheme="minorHAnsi" w:cstheme="minorHAnsi"/>
          <w:sz w:val="24"/>
          <w:szCs w:val="24"/>
        </w:rPr>
        <w:t>nformazione – formazione e addestramento</w:t>
      </w:r>
      <w:r w:rsidRPr="006B4747">
        <w:rPr>
          <w:rFonts w:asciiTheme="minorHAnsi" w:hAnsiTheme="minorHAnsi" w:cstheme="minorHAnsi"/>
          <w:sz w:val="24"/>
          <w:szCs w:val="24"/>
        </w:rPr>
        <w:t>: il miglioramento</w:t>
      </w:r>
      <w:r w:rsidR="00EE4DD2">
        <w:rPr>
          <w:rFonts w:asciiTheme="minorHAnsi" w:hAnsiTheme="minorHAnsi" w:cstheme="minorHAnsi"/>
          <w:sz w:val="24"/>
          <w:szCs w:val="24"/>
        </w:rPr>
        <w:t xml:space="preserve"> e</w:t>
      </w:r>
      <w:r w:rsidR="00562C25">
        <w:rPr>
          <w:rFonts w:asciiTheme="minorHAnsi" w:hAnsiTheme="minorHAnsi" w:cstheme="minorHAnsi"/>
          <w:sz w:val="24"/>
          <w:szCs w:val="24"/>
        </w:rPr>
        <w:t xml:space="preserve"> la qualità</w:t>
      </w:r>
      <w:r w:rsidRPr="006B4747">
        <w:rPr>
          <w:rFonts w:asciiTheme="minorHAnsi" w:hAnsiTheme="minorHAnsi" w:cstheme="minorHAnsi"/>
          <w:sz w:val="24"/>
          <w:szCs w:val="24"/>
        </w:rPr>
        <w:t xml:space="preserve"> del servizio passa anche attraverso il benessere di chi vi lavora</w:t>
      </w:r>
      <w:r w:rsidR="00903CFB" w:rsidRPr="006B4747">
        <w:rPr>
          <w:rFonts w:asciiTheme="minorHAnsi" w:hAnsiTheme="minorHAnsi" w:cstheme="minorHAnsi"/>
          <w:sz w:val="24"/>
          <w:szCs w:val="24"/>
        </w:rPr>
        <w:t>;</w:t>
      </w:r>
    </w:p>
    <w:p w14:paraId="18A5F84F" w14:textId="7BBB7545" w:rsidR="0071394F" w:rsidRDefault="0071394F" w:rsidP="006B4747">
      <w:pPr>
        <w:pStyle w:val="Paragrafoelenco"/>
        <w:widowControl w:val="0"/>
        <w:numPr>
          <w:ilvl w:val="0"/>
          <w:numId w:val="2"/>
        </w:numPr>
        <w:tabs>
          <w:tab w:val="left" w:pos="7020"/>
        </w:tabs>
        <w:suppressAutoHyphens/>
        <w:autoSpaceDN w:val="0"/>
        <w:ind w:left="714" w:hanging="357"/>
        <w:contextualSpacing w:val="0"/>
        <w:jc w:val="both"/>
        <w:textAlignment w:val="baseline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Partecipazione a progetti di rete per incrementare le figure professionali disponibili per il settore socio sanitario</w:t>
      </w:r>
      <w:r w:rsidR="00D80DEE">
        <w:rPr>
          <w:rFonts w:asciiTheme="minorHAnsi" w:hAnsiTheme="minorHAnsi" w:cstheme="minorHAnsi"/>
          <w:sz w:val="24"/>
          <w:szCs w:val="24"/>
        </w:rPr>
        <w:t xml:space="preserve"> (collaborazione con la Scuola delle Arti e Professioni R. Vantini, con Istituti superiori e Universitari)</w:t>
      </w:r>
      <w:r>
        <w:rPr>
          <w:rFonts w:asciiTheme="minorHAnsi" w:hAnsiTheme="minorHAnsi" w:cstheme="minorHAnsi"/>
          <w:sz w:val="24"/>
          <w:szCs w:val="24"/>
        </w:rPr>
        <w:t>;</w:t>
      </w:r>
    </w:p>
    <w:p w14:paraId="3AB57DD9" w14:textId="1BC4B8CC" w:rsidR="00266905" w:rsidRDefault="00266905" w:rsidP="006B4747">
      <w:pPr>
        <w:pStyle w:val="Paragrafoelenco"/>
        <w:widowControl w:val="0"/>
        <w:numPr>
          <w:ilvl w:val="0"/>
          <w:numId w:val="2"/>
        </w:numPr>
        <w:tabs>
          <w:tab w:val="left" w:pos="7020"/>
        </w:tabs>
        <w:suppressAutoHyphens/>
        <w:autoSpaceDN w:val="0"/>
        <w:ind w:left="714" w:hanging="357"/>
        <w:contextualSpacing w:val="0"/>
        <w:jc w:val="both"/>
        <w:textAlignment w:val="baseline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Iniziative di promozione sul territorio</w:t>
      </w:r>
      <w:r w:rsidR="00797753">
        <w:rPr>
          <w:rFonts w:asciiTheme="minorHAnsi" w:hAnsiTheme="minorHAnsi" w:cstheme="minorHAnsi"/>
          <w:sz w:val="24"/>
          <w:szCs w:val="24"/>
        </w:rPr>
        <w:t xml:space="preserve"> e coinvolgimento della cittadinanza</w:t>
      </w:r>
      <w:r w:rsidR="0095066D">
        <w:rPr>
          <w:rFonts w:asciiTheme="minorHAnsi" w:hAnsiTheme="minorHAnsi" w:cstheme="minorHAnsi"/>
          <w:sz w:val="24"/>
          <w:szCs w:val="24"/>
        </w:rPr>
        <w:t xml:space="preserve"> anche grazie al “Progetto Swing”</w:t>
      </w:r>
      <w:r>
        <w:rPr>
          <w:rFonts w:asciiTheme="minorHAnsi" w:hAnsiTheme="minorHAnsi" w:cstheme="minorHAnsi"/>
          <w:sz w:val="24"/>
          <w:szCs w:val="24"/>
        </w:rPr>
        <w:t>;</w:t>
      </w:r>
    </w:p>
    <w:p w14:paraId="40C268B3" w14:textId="3930829F" w:rsidR="00797753" w:rsidRDefault="00797753" w:rsidP="006B4747">
      <w:pPr>
        <w:pStyle w:val="Paragrafoelenco"/>
        <w:widowControl w:val="0"/>
        <w:numPr>
          <w:ilvl w:val="0"/>
          <w:numId w:val="2"/>
        </w:numPr>
        <w:tabs>
          <w:tab w:val="left" w:pos="7020"/>
        </w:tabs>
        <w:suppressAutoHyphens/>
        <w:autoSpaceDN w:val="0"/>
        <w:ind w:left="714" w:hanging="357"/>
        <w:contextualSpacing w:val="0"/>
        <w:jc w:val="both"/>
        <w:textAlignment w:val="baseline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Mostrare l’Azienda in modo aperto e trasparente;</w:t>
      </w:r>
    </w:p>
    <w:p w14:paraId="1E3A905C" w14:textId="334A95F5" w:rsidR="00797753" w:rsidRPr="006B4747" w:rsidRDefault="00797753" w:rsidP="006B4747">
      <w:pPr>
        <w:pStyle w:val="Paragrafoelenco"/>
        <w:widowControl w:val="0"/>
        <w:numPr>
          <w:ilvl w:val="0"/>
          <w:numId w:val="2"/>
        </w:numPr>
        <w:tabs>
          <w:tab w:val="left" w:pos="7020"/>
        </w:tabs>
        <w:suppressAutoHyphens/>
        <w:autoSpaceDN w:val="0"/>
        <w:ind w:left="714" w:hanging="357"/>
        <w:contextualSpacing w:val="0"/>
        <w:jc w:val="both"/>
        <w:textAlignment w:val="baseline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Instaurare rapporti di collaborazione col settore pubblico </w:t>
      </w:r>
      <w:r w:rsidR="00C63FD6">
        <w:rPr>
          <w:rFonts w:asciiTheme="minorHAnsi" w:hAnsiTheme="minorHAnsi" w:cstheme="minorHAnsi"/>
          <w:sz w:val="24"/>
          <w:szCs w:val="24"/>
        </w:rPr>
        <w:t>e privato;</w:t>
      </w:r>
    </w:p>
    <w:p w14:paraId="4FFFAF21" w14:textId="104DD8C8" w:rsidR="00945A4E" w:rsidRDefault="00EE4DD2" w:rsidP="006B4747">
      <w:pPr>
        <w:pStyle w:val="Paragrafoelenco"/>
        <w:widowControl w:val="0"/>
        <w:numPr>
          <w:ilvl w:val="0"/>
          <w:numId w:val="2"/>
        </w:numPr>
        <w:tabs>
          <w:tab w:val="left" w:pos="7020"/>
        </w:tabs>
        <w:suppressAutoHyphens/>
        <w:autoSpaceDN w:val="0"/>
        <w:ind w:left="714" w:hanging="357"/>
        <w:contextualSpacing w:val="0"/>
        <w:jc w:val="both"/>
        <w:textAlignment w:val="baseline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Ulteriori iniziative programmabili </w:t>
      </w:r>
      <w:r w:rsidR="00945A4E" w:rsidRPr="006B4747">
        <w:rPr>
          <w:rFonts w:asciiTheme="minorHAnsi" w:hAnsiTheme="minorHAnsi" w:cstheme="minorHAnsi"/>
          <w:sz w:val="24"/>
          <w:szCs w:val="24"/>
        </w:rPr>
        <w:t xml:space="preserve">compatibilmente </w:t>
      </w:r>
      <w:r w:rsidR="002D27AA">
        <w:rPr>
          <w:rFonts w:asciiTheme="minorHAnsi" w:hAnsiTheme="minorHAnsi" w:cstheme="minorHAnsi"/>
          <w:sz w:val="24"/>
          <w:szCs w:val="24"/>
        </w:rPr>
        <w:t xml:space="preserve">con le regole </w:t>
      </w:r>
      <w:r w:rsidR="00670543">
        <w:rPr>
          <w:rFonts w:asciiTheme="minorHAnsi" w:hAnsiTheme="minorHAnsi" w:cstheme="minorHAnsi"/>
          <w:sz w:val="24"/>
          <w:szCs w:val="24"/>
        </w:rPr>
        <w:t>impartite dagli Enti di riferi</w:t>
      </w:r>
      <w:r w:rsidR="00741AB3">
        <w:rPr>
          <w:rFonts w:asciiTheme="minorHAnsi" w:hAnsiTheme="minorHAnsi" w:cstheme="minorHAnsi"/>
          <w:sz w:val="24"/>
          <w:szCs w:val="24"/>
        </w:rPr>
        <w:t>m</w:t>
      </w:r>
      <w:r w:rsidR="00670543">
        <w:rPr>
          <w:rFonts w:asciiTheme="minorHAnsi" w:hAnsiTheme="minorHAnsi" w:cstheme="minorHAnsi"/>
          <w:sz w:val="24"/>
          <w:szCs w:val="24"/>
        </w:rPr>
        <w:t>ento.</w:t>
      </w:r>
    </w:p>
    <w:p w14:paraId="1582342B" w14:textId="43E6D09F" w:rsidR="0071394F" w:rsidRDefault="0071394F" w:rsidP="0071394F">
      <w:pPr>
        <w:widowControl w:val="0"/>
        <w:tabs>
          <w:tab w:val="left" w:pos="7020"/>
        </w:tabs>
        <w:suppressAutoHyphens/>
        <w:autoSpaceDN w:val="0"/>
        <w:jc w:val="both"/>
        <w:textAlignment w:val="baseline"/>
        <w:rPr>
          <w:rFonts w:asciiTheme="minorHAnsi" w:hAnsiTheme="minorHAnsi" w:cstheme="minorHAnsi"/>
          <w:sz w:val="24"/>
          <w:szCs w:val="24"/>
        </w:rPr>
      </w:pPr>
    </w:p>
    <w:p w14:paraId="76E7E5F2" w14:textId="77777777" w:rsidR="00050280" w:rsidRDefault="00050280" w:rsidP="0071394F">
      <w:pPr>
        <w:widowControl w:val="0"/>
        <w:tabs>
          <w:tab w:val="left" w:pos="7020"/>
        </w:tabs>
        <w:suppressAutoHyphens/>
        <w:autoSpaceDN w:val="0"/>
        <w:jc w:val="both"/>
        <w:textAlignment w:val="baseline"/>
        <w:rPr>
          <w:rFonts w:asciiTheme="minorHAnsi" w:hAnsiTheme="minorHAnsi" w:cstheme="minorHAnsi"/>
          <w:sz w:val="24"/>
          <w:szCs w:val="24"/>
        </w:rPr>
      </w:pPr>
    </w:p>
    <w:p w14:paraId="342AB490" w14:textId="77777777" w:rsidR="00050280" w:rsidRDefault="00050280" w:rsidP="0071394F">
      <w:pPr>
        <w:widowControl w:val="0"/>
        <w:tabs>
          <w:tab w:val="left" w:pos="7020"/>
        </w:tabs>
        <w:suppressAutoHyphens/>
        <w:autoSpaceDN w:val="0"/>
        <w:jc w:val="both"/>
        <w:textAlignment w:val="baseline"/>
        <w:rPr>
          <w:rFonts w:asciiTheme="minorHAnsi" w:hAnsiTheme="minorHAnsi" w:cstheme="minorHAnsi"/>
          <w:sz w:val="24"/>
          <w:szCs w:val="24"/>
        </w:rPr>
      </w:pPr>
    </w:p>
    <w:p w14:paraId="5C53C854" w14:textId="77777777" w:rsidR="00050280" w:rsidRDefault="00050280" w:rsidP="0071394F">
      <w:pPr>
        <w:widowControl w:val="0"/>
        <w:tabs>
          <w:tab w:val="left" w:pos="7020"/>
        </w:tabs>
        <w:suppressAutoHyphens/>
        <w:autoSpaceDN w:val="0"/>
        <w:jc w:val="both"/>
        <w:textAlignment w:val="baseline"/>
        <w:rPr>
          <w:rFonts w:asciiTheme="minorHAnsi" w:hAnsiTheme="minorHAnsi" w:cstheme="minorHAnsi"/>
          <w:sz w:val="24"/>
          <w:szCs w:val="24"/>
        </w:rPr>
      </w:pPr>
    </w:p>
    <w:p w14:paraId="688760E5" w14:textId="2A856974" w:rsidR="00D80DEE" w:rsidRDefault="00D80DEE" w:rsidP="0071394F">
      <w:pPr>
        <w:widowControl w:val="0"/>
        <w:tabs>
          <w:tab w:val="left" w:pos="7020"/>
        </w:tabs>
        <w:suppressAutoHyphens/>
        <w:autoSpaceDN w:val="0"/>
        <w:jc w:val="both"/>
        <w:textAlignment w:val="baseline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La presente relazione vuole essere uno strumento di ausilio alla lettura del bilancio annuale e pluriennale, con l’obiettivo di rappresentare il complesso dei servizi gestiti dall’Azienda e i relativi </w:t>
      </w:r>
      <w:r w:rsidR="000E198A">
        <w:rPr>
          <w:rFonts w:asciiTheme="minorHAnsi" w:hAnsiTheme="minorHAnsi" w:cstheme="minorHAnsi"/>
          <w:sz w:val="24"/>
          <w:szCs w:val="24"/>
        </w:rPr>
        <w:t xml:space="preserve">costi.   La struttura del bilancio di previsione 2025 nasce dall’analisi dell’andamento degli ultimi anni, anche se con situazioni anomale date dagli anni della pandemia, dal bilancio consuntivo al 31/12/2023 e dall’analisi delle situazioni economiche infrannuali. </w:t>
      </w:r>
    </w:p>
    <w:p w14:paraId="294B7955" w14:textId="7022EFA2" w:rsidR="000E198A" w:rsidRDefault="000E198A" w:rsidP="0071394F">
      <w:pPr>
        <w:widowControl w:val="0"/>
        <w:tabs>
          <w:tab w:val="left" w:pos="7020"/>
        </w:tabs>
        <w:suppressAutoHyphens/>
        <w:autoSpaceDN w:val="0"/>
        <w:jc w:val="both"/>
        <w:textAlignment w:val="baseline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Le previsioni sono state elaborate secondo il criterio prudenziale di gestione aziendale.</w:t>
      </w:r>
    </w:p>
    <w:p w14:paraId="249778C5" w14:textId="77777777" w:rsidR="000E198A" w:rsidRDefault="000E198A" w:rsidP="0071394F">
      <w:pPr>
        <w:widowControl w:val="0"/>
        <w:tabs>
          <w:tab w:val="left" w:pos="7020"/>
        </w:tabs>
        <w:suppressAutoHyphens/>
        <w:autoSpaceDN w:val="0"/>
        <w:jc w:val="both"/>
        <w:textAlignment w:val="baseline"/>
        <w:rPr>
          <w:rFonts w:asciiTheme="minorHAnsi" w:hAnsiTheme="minorHAnsi" w:cstheme="minorHAnsi"/>
          <w:sz w:val="24"/>
          <w:szCs w:val="24"/>
        </w:rPr>
      </w:pPr>
    </w:p>
    <w:p w14:paraId="4F15D8CD" w14:textId="77777777" w:rsidR="00D87B52" w:rsidRDefault="00D87B52" w:rsidP="0071394F">
      <w:pPr>
        <w:widowControl w:val="0"/>
        <w:tabs>
          <w:tab w:val="left" w:pos="7020"/>
        </w:tabs>
        <w:suppressAutoHyphens/>
        <w:autoSpaceDN w:val="0"/>
        <w:jc w:val="both"/>
        <w:textAlignment w:val="baseline"/>
        <w:rPr>
          <w:rFonts w:asciiTheme="minorHAnsi" w:hAnsiTheme="minorHAnsi" w:cstheme="minorHAnsi"/>
          <w:sz w:val="24"/>
          <w:szCs w:val="24"/>
        </w:rPr>
      </w:pPr>
    </w:p>
    <w:p w14:paraId="4FBFB527" w14:textId="138AC9E6" w:rsidR="00C575B4" w:rsidRDefault="00C575B4" w:rsidP="00517BC5">
      <w:pPr>
        <w:widowControl w:val="0"/>
        <w:tabs>
          <w:tab w:val="left" w:pos="6300"/>
          <w:tab w:val="left" w:pos="7020"/>
        </w:tabs>
        <w:suppressAutoHyphens/>
        <w:autoSpaceDN w:val="0"/>
        <w:jc w:val="both"/>
        <w:textAlignment w:val="baseline"/>
        <w:rPr>
          <w:rFonts w:asciiTheme="minorHAnsi" w:hAnsiTheme="minorHAnsi" w:cstheme="minorHAnsi"/>
          <w:sz w:val="24"/>
          <w:szCs w:val="24"/>
          <w:u w:val="single"/>
        </w:rPr>
      </w:pPr>
      <w:r w:rsidRPr="00EB5C36">
        <w:rPr>
          <w:rFonts w:asciiTheme="minorHAnsi" w:hAnsiTheme="minorHAnsi" w:cstheme="minorHAnsi"/>
          <w:sz w:val="24"/>
          <w:szCs w:val="24"/>
          <w:u w:val="single"/>
        </w:rPr>
        <w:t>CRITERI RELATIVI AI RICAVI</w:t>
      </w:r>
    </w:p>
    <w:p w14:paraId="1043A157" w14:textId="41369035" w:rsidR="000E198A" w:rsidRDefault="000E198A" w:rsidP="00517BC5">
      <w:pPr>
        <w:widowControl w:val="0"/>
        <w:tabs>
          <w:tab w:val="left" w:pos="6300"/>
          <w:tab w:val="left" w:pos="7020"/>
        </w:tabs>
        <w:suppressAutoHyphens/>
        <w:autoSpaceDN w:val="0"/>
        <w:jc w:val="both"/>
        <w:textAlignment w:val="baseline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La parte economica relativa ai ricavi si diversifica in proventi per la gestione dei servizi</w:t>
      </w:r>
      <w:r w:rsidR="00DA6ED4">
        <w:rPr>
          <w:rFonts w:asciiTheme="minorHAnsi" w:hAnsiTheme="minorHAnsi" w:cstheme="minorHAnsi"/>
          <w:sz w:val="24"/>
          <w:szCs w:val="24"/>
        </w:rPr>
        <w:t xml:space="preserve"> e</w:t>
      </w:r>
      <w:r>
        <w:rPr>
          <w:rFonts w:asciiTheme="minorHAnsi" w:hAnsiTheme="minorHAnsi" w:cstheme="minorHAnsi"/>
          <w:sz w:val="24"/>
          <w:szCs w:val="24"/>
        </w:rPr>
        <w:t xml:space="preserve"> per proventi e ricavi diversi. </w:t>
      </w:r>
      <w:r w:rsidR="00DA6ED4">
        <w:rPr>
          <w:rFonts w:asciiTheme="minorHAnsi" w:hAnsiTheme="minorHAnsi" w:cstheme="minorHAnsi"/>
          <w:sz w:val="24"/>
          <w:szCs w:val="24"/>
        </w:rPr>
        <w:t xml:space="preserve">   Come ben noto la parte principale delle entrate è data dalle rette degli ospiti / utenti, dalla quota resa da Regione Lombardia tramite ATS Brescia in base ad un budget definito annualmente, che alla data attuale non si conosce, e dal contributo da parte del Comune di Rezzato considerato in € 170.000,00.</w:t>
      </w:r>
    </w:p>
    <w:p w14:paraId="3235D329" w14:textId="77777777" w:rsidR="00DA6ED4" w:rsidRDefault="00DA6ED4" w:rsidP="00517BC5">
      <w:pPr>
        <w:widowControl w:val="0"/>
        <w:tabs>
          <w:tab w:val="left" w:pos="6300"/>
          <w:tab w:val="left" w:pos="7020"/>
        </w:tabs>
        <w:suppressAutoHyphens/>
        <w:autoSpaceDN w:val="0"/>
        <w:jc w:val="both"/>
        <w:textAlignment w:val="baseline"/>
        <w:rPr>
          <w:rFonts w:asciiTheme="minorHAnsi" w:hAnsiTheme="minorHAnsi" w:cstheme="minorHAnsi"/>
          <w:sz w:val="24"/>
          <w:szCs w:val="24"/>
        </w:rPr>
      </w:pPr>
    </w:p>
    <w:p w14:paraId="55465793" w14:textId="7CBA8AFA" w:rsidR="00DA6ED4" w:rsidRDefault="00DA6ED4" w:rsidP="00517BC5">
      <w:pPr>
        <w:widowControl w:val="0"/>
        <w:tabs>
          <w:tab w:val="left" w:pos="6300"/>
          <w:tab w:val="left" w:pos="7020"/>
        </w:tabs>
        <w:suppressAutoHyphens/>
        <w:autoSpaceDN w:val="0"/>
        <w:jc w:val="both"/>
        <w:textAlignment w:val="baseline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La previsione per il 2025 in coerenza con le indicazioni del Comune di Rezzato è stata predisposta con la volontà di mantenere inalterate le rette e le tariffe per tutte le unità d’offerta, R.S.A. “Evaristo Almici”, C.D.I. “Giancarlo Serioli” e C.D.D. “Natale Elli”, come si evince dall’allegato 3 del Piano Programma.</w:t>
      </w:r>
    </w:p>
    <w:p w14:paraId="580C3D2A" w14:textId="77777777" w:rsidR="00DA6ED4" w:rsidRPr="000E198A" w:rsidRDefault="00DA6ED4" w:rsidP="00517BC5">
      <w:pPr>
        <w:widowControl w:val="0"/>
        <w:tabs>
          <w:tab w:val="left" w:pos="6300"/>
          <w:tab w:val="left" w:pos="7020"/>
        </w:tabs>
        <w:suppressAutoHyphens/>
        <w:autoSpaceDN w:val="0"/>
        <w:jc w:val="both"/>
        <w:textAlignment w:val="baseline"/>
        <w:rPr>
          <w:rFonts w:asciiTheme="minorHAnsi" w:hAnsiTheme="minorHAnsi" w:cstheme="minorHAnsi"/>
          <w:sz w:val="24"/>
          <w:szCs w:val="24"/>
        </w:rPr>
      </w:pPr>
    </w:p>
    <w:p w14:paraId="09765465" w14:textId="5924EF31" w:rsidR="00A746A4" w:rsidRDefault="00A746A4" w:rsidP="00517BC5">
      <w:pPr>
        <w:widowControl w:val="0"/>
        <w:tabs>
          <w:tab w:val="left" w:pos="6300"/>
          <w:tab w:val="left" w:pos="7020"/>
        </w:tabs>
        <w:suppressAutoHyphens/>
        <w:autoSpaceDN w:val="0"/>
        <w:jc w:val="both"/>
        <w:textAlignment w:val="baseline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I Proventi e ricavi </w:t>
      </w:r>
      <w:r w:rsidR="00DA6ED4">
        <w:rPr>
          <w:rFonts w:asciiTheme="minorHAnsi" w:hAnsiTheme="minorHAnsi" w:cstheme="minorHAnsi"/>
          <w:sz w:val="24"/>
          <w:szCs w:val="24"/>
        </w:rPr>
        <w:t>diversi</w:t>
      </w:r>
      <w:r>
        <w:rPr>
          <w:rFonts w:asciiTheme="minorHAnsi" w:hAnsiTheme="minorHAnsi" w:cstheme="minorHAnsi"/>
          <w:sz w:val="24"/>
          <w:szCs w:val="24"/>
        </w:rPr>
        <w:t xml:space="preserve"> si mantengono in linea con l’andamento dello scorso anno.</w:t>
      </w:r>
    </w:p>
    <w:p w14:paraId="25CBCA3B" w14:textId="77777777" w:rsidR="00A746A4" w:rsidRDefault="00A746A4" w:rsidP="00517BC5">
      <w:pPr>
        <w:widowControl w:val="0"/>
        <w:tabs>
          <w:tab w:val="left" w:pos="6300"/>
          <w:tab w:val="left" w:pos="7020"/>
        </w:tabs>
        <w:suppressAutoHyphens/>
        <w:autoSpaceDN w:val="0"/>
        <w:jc w:val="both"/>
        <w:textAlignment w:val="baseline"/>
        <w:rPr>
          <w:rFonts w:asciiTheme="minorHAnsi" w:hAnsiTheme="minorHAnsi" w:cstheme="minorHAnsi"/>
          <w:sz w:val="24"/>
          <w:szCs w:val="24"/>
        </w:rPr>
      </w:pPr>
    </w:p>
    <w:p w14:paraId="5B19F4C1" w14:textId="58ED25A6" w:rsidR="00C575B4" w:rsidRDefault="00C575B4" w:rsidP="00517BC5">
      <w:pPr>
        <w:widowControl w:val="0"/>
        <w:tabs>
          <w:tab w:val="left" w:pos="6300"/>
          <w:tab w:val="left" w:pos="7020"/>
        </w:tabs>
        <w:suppressAutoHyphens/>
        <w:autoSpaceDN w:val="0"/>
        <w:jc w:val="both"/>
        <w:textAlignment w:val="baseline"/>
        <w:rPr>
          <w:rFonts w:asciiTheme="minorHAnsi" w:hAnsiTheme="minorHAnsi" w:cstheme="minorHAnsi"/>
          <w:sz w:val="24"/>
          <w:szCs w:val="24"/>
        </w:rPr>
      </w:pPr>
    </w:p>
    <w:p w14:paraId="1CCA3EC7" w14:textId="3164687A" w:rsidR="00C575B4" w:rsidRDefault="00C575B4" w:rsidP="00517BC5">
      <w:pPr>
        <w:widowControl w:val="0"/>
        <w:tabs>
          <w:tab w:val="left" w:pos="6300"/>
          <w:tab w:val="left" w:pos="7020"/>
        </w:tabs>
        <w:suppressAutoHyphens/>
        <w:autoSpaceDN w:val="0"/>
        <w:jc w:val="both"/>
        <w:textAlignment w:val="baseline"/>
        <w:rPr>
          <w:rFonts w:asciiTheme="minorHAnsi" w:hAnsiTheme="minorHAnsi" w:cstheme="minorHAnsi"/>
          <w:sz w:val="24"/>
          <w:szCs w:val="24"/>
          <w:u w:val="single"/>
        </w:rPr>
      </w:pPr>
      <w:r w:rsidRPr="00EB5C36">
        <w:rPr>
          <w:rFonts w:asciiTheme="minorHAnsi" w:hAnsiTheme="minorHAnsi" w:cstheme="minorHAnsi"/>
          <w:sz w:val="24"/>
          <w:szCs w:val="24"/>
          <w:u w:val="single"/>
        </w:rPr>
        <w:t>CRITERI RELATIVI AI COSTI</w:t>
      </w:r>
    </w:p>
    <w:p w14:paraId="1936497B" w14:textId="10EA417B" w:rsidR="00A746A4" w:rsidRDefault="00A746A4" w:rsidP="00517BC5">
      <w:pPr>
        <w:widowControl w:val="0"/>
        <w:tabs>
          <w:tab w:val="left" w:pos="6300"/>
          <w:tab w:val="left" w:pos="7020"/>
        </w:tabs>
        <w:suppressAutoHyphens/>
        <w:autoSpaceDN w:val="0"/>
        <w:jc w:val="both"/>
        <w:textAlignment w:val="baseline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Entrando nell’analisi dei costi </w:t>
      </w:r>
      <w:r w:rsidR="00E4657F">
        <w:rPr>
          <w:rFonts w:asciiTheme="minorHAnsi" w:hAnsiTheme="minorHAnsi" w:cstheme="minorHAnsi"/>
          <w:sz w:val="24"/>
          <w:szCs w:val="24"/>
        </w:rPr>
        <w:t xml:space="preserve">la redazione del Bilancio di previsione ha analizzato nel dettaglio la diversificazione delle spese per le singole unità d’offerta. </w:t>
      </w:r>
    </w:p>
    <w:p w14:paraId="55E9262F" w14:textId="77777777" w:rsidR="00D87B52" w:rsidRDefault="00D87B52" w:rsidP="00517BC5">
      <w:pPr>
        <w:widowControl w:val="0"/>
        <w:tabs>
          <w:tab w:val="left" w:pos="6300"/>
          <w:tab w:val="left" w:pos="7020"/>
        </w:tabs>
        <w:suppressAutoHyphens/>
        <w:autoSpaceDN w:val="0"/>
        <w:jc w:val="both"/>
        <w:textAlignment w:val="baseline"/>
        <w:rPr>
          <w:rFonts w:asciiTheme="minorHAnsi" w:hAnsiTheme="minorHAnsi" w:cstheme="minorHAnsi"/>
          <w:sz w:val="24"/>
          <w:szCs w:val="24"/>
        </w:rPr>
      </w:pPr>
    </w:p>
    <w:p w14:paraId="5424F9F8" w14:textId="4175F69C" w:rsidR="00A746A4" w:rsidRDefault="00A746A4" w:rsidP="00517BC5">
      <w:pPr>
        <w:widowControl w:val="0"/>
        <w:tabs>
          <w:tab w:val="left" w:pos="6300"/>
          <w:tab w:val="left" w:pos="7020"/>
        </w:tabs>
        <w:suppressAutoHyphens/>
        <w:autoSpaceDN w:val="0"/>
        <w:jc w:val="both"/>
        <w:textAlignment w:val="baseline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I costi relativi all’economato (farmacia e magazzino), sono stati attentamente analizzati per riuscire a contenerli nonostante i continui aumenti</w:t>
      </w:r>
      <w:r w:rsidR="00E4657F">
        <w:rPr>
          <w:rFonts w:asciiTheme="minorHAnsi" w:hAnsiTheme="minorHAnsi" w:cstheme="minorHAnsi"/>
          <w:sz w:val="24"/>
          <w:szCs w:val="24"/>
        </w:rPr>
        <w:t xml:space="preserve"> e resta comunque un dato che può variare velocemente in base alle condizioni di salute di ospiti / utenti.</w:t>
      </w:r>
    </w:p>
    <w:p w14:paraId="60830FD8" w14:textId="77777777" w:rsidR="00E4657F" w:rsidRDefault="00E4657F" w:rsidP="00517BC5">
      <w:pPr>
        <w:widowControl w:val="0"/>
        <w:tabs>
          <w:tab w:val="left" w:pos="6300"/>
          <w:tab w:val="left" w:pos="7020"/>
        </w:tabs>
        <w:suppressAutoHyphens/>
        <w:autoSpaceDN w:val="0"/>
        <w:jc w:val="both"/>
        <w:textAlignment w:val="baseline"/>
        <w:rPr>
          <w:rFonts w:asciiTheme="minorHAnsi" w:hAnsiTheme="minorHAnsi" w:cstheme="minorHAnsi"/>
          <w:sz w:val="24"/>
          <w:szCs w:val="24"/>
        </w:rPr>
      </w:pPr>
    </w:p>
    <w:p w14:paraId="0FA3D5E0" w14:textId="77E882FE" w:rsidR="00E4657F" w:rsidRDefault="00E4657F" w:rsidP="00517BC5">
      <w:pPr>
        <w:widowControl w:val="0"/>
        <w:tabs>
          <w:tab w:val="left" w:pos="6300"/>
          <w:tab w:val="left" w:pos="7020"/>
        </w:tabs>
        <w:suppressAutoHyphens/>
        <w:autoSpaceDN w:val="0"/>
        <w:jc w:val="both"/>
        <w:textAlignment w:val="baseline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Il punto più rilevante delle spese di gestione riguarda le utenze in particolare la spesa del riscaldamento notevolmente incrementata ormai dal 2023, le altre spese sono in linea con l’andamento corrente.</w:t>
      </w:r>
      <w:r w:rsidR="00DA5789">
        <w:rPr>
          <w:rFonts w:asciiTheme="minorHAnsi" w:hAnsiTheme="minorHAnsi" w:cstheme="minorHAnsi"/>
          <w:sz w:val="24"/>
          <w:szCs w:val="24"/>
        </w:rPr>
        <w:t xml:space="preserve">  </w:t>
      </w:r>
    </w:p>
    <w:p w14:paraId="6B372C88" w14:textId="6319FE49" w:rsidR="00DA5789" w:rsidRDefault="00DA5789" w:rsidP="00DA5789">
      <w:pPr>
        <w:widowControl w:val="0"/>
        <w:tabs>
          <w:tab w:val="left" w:pos="6300"/>
          <w:tab w:val="left" w:pos="7020"/>
        </w:tabs>
        <w:suppressAutoHyphens/>
        <w:autoSpaceDN w:val="0"/>
        <w:jc w:val="both"/>
        <w:textAlignment w:val="baseline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Le spese di pulizie sono state imputate considerando il nuovo contratto iniziato durante il 2024 a seguito di gara d’appalto.</w:t>
      </w:r>
    </w:p>
    <w:p w14:paraId="245079A4" w14:textId="77777777" w:rsidR="00E4657F" w:rsidRDefault="00E4657F" w:rsidP="00517BC5">
      <w:pPr>
        <w:widowControl w:val="0"/>
        <w:tabs>
          <w:tab w:val="left" w:pos="6300"/>
          <w:tab w:val="left" w:pos="7020"/>
        </w:tabs>
        <w:suppressAutoHyphens/>
        <w:autoSpaceDN w:val="0"/>
        <w:jc w:val="both"/>
        <w:textAlignment w:val="baseline"/>
        <w:rPr>
          <w:rFonts w:asciiTheme="minorHAnsi" w:hAnsiTheme="minorHAnsi" w:cstheme="minorHAnsi"/>
          <w:sz w:val="24"/>
          <w:szCs w:val="24"/>
        </w:rPr>
      </w:pPr>
    </w:p>
    <w:p w14:paraId="3442EFC6" w14:textId="31C328F9" w:rsidR="00E4657F" w:rsidRDefault="00E4657F" w:rsidP="00517BC5">
      <w:pPr>
        <w:widowControl w:val="0"/>
        <w:tabs>
          <w:tab w:val="left" w:pos="6300"/>
          <w:tab w:val="left" w:pos="7020"/>
        </w:tabs>
        <w:suppressAutoHyphens/>
        <w:autoSpaceDN w:val="0"/>
        <w:jc w:val="both"/>
        <w:textAlignment w:val="baseline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La voce di spesa che incide maggiormente sul bilancio di previsione, per ben un 42,6%, è quella relativa al personale dipendente.   Si è considerato il numero di personale utile al buon funzionamento dei servizi tenendo conto anche che i contratti di lavoro sono fermi da anni in particolare quello del CCNL Uneba scaduto nel 2019 mentre Funzioni Locali è scaduto nel 2022.</w:t>
      </w:r>
    </w:p>
    <w:p w14:paraId="049B69CA" w14:textId="77777777" w:rsidR="00050280" w:rsidRDefault="00050280" w:rsidP="00517BC5">
      <w:pPr>
        <w:widowControl w:val="0"/>
        <w:tabs>
          <w:tab w:val="left" w:pos="6300"/>
          <w:tab w:val="left" w:pos="7020"/>
        </w:tabs>
        <w:suppressAutoHyphens/>
        <w:autoSpaceDN w:val="0"/>
        <w:jc w:val="both"/>
        <w:textAlignment w:val="baseline"/>
        <w:rPr>
          <w:rFonts w:asciiTheme="minorHAnsi" w:hAnsiTheme="minorHAnsi" w:cstheme="minorHAnsi"/>
          <w:sz w:val="24"/>
          <w:szCs w:val="24"/>
        </w:rPr>
      </w:pPr>
    </w:p>
    <w:p w14:paraId="097271A3" w14:textId="77777777" w:rsidR="00050280" w:rsidRDefault="00050280" w:rsidP="00517BC5">
      <w:pPr>
        <w:widowControl w:val="0"/>
        <w:tabs>
          <w:tab w:val="left" w:pos="6300"/>
          <w:tab w:val="left" w:pos="7020"/>
        </w:tabs>
        <w:suppressAutoHyphens/>
        <w:autoSpaceDN w:val="0"/>
        <w:jc w:val="both"/>
        <w:textAlignment w:val="baseline"/>
        <w:rPr>
          <w:rFonts w:asciiTheme="minorHAnsi" w:hAnsiTheme="minorHAnsi" w:cstheme="minorHAnsi"/>
          <w:sz w:val="24"/>
          <w:szCs w:val="24"/>
        </w:rPr>
      </w:pPr>
    </w:p>
    <w:p w14:paraId="3058803C" w14:textId="77777777" w:rsidR="00050280" w:rsidRDefault="00050280" w:rsidP="00517BC5">
      <w:pPr>
        <w:widowControl w:val="0"/>
        <w:tabs>
          <w:tab w:val="left" w:pos="6300"/>
          <w:tab w:val="left" w:pos="7020"/>
        </w:tabs>
        <w:suppressAutoHyphens/>
        <w:autoSpaceDN w:val="0"/>
        <w:jc w:val="both"/>
        <w:textAlignment w:val="baseline"/>
        <w:rPr>
          <w:rFonts w:asciiTheme="minorHAnsi" w:hAnsiTheme="minorHAnsi" w:cstheme="minorHAnsi"/>
          <w:sz w:val="24"/>
          <w:szCs w:val="24"/>
        </w:rPr>
      </w:pPr>
    </w:p>
    <w:p w14:paraId="0FAF8FFE" w14:textId="77777777" w:rsidR="0063179F" w:rsidRDefault="0063179F" w:rsidP="0063179F">
      <w:pPr>
        <w:widowControl w:val="0"/>
        <w:tabs>
          <w:tab w:val="left" w:pos="6300"/>
          <w:tab w:val="left" w:pos="7020"/>
        </w:tabs>
        <w:suppressAutoHyphens/>
        <w:autoSpaceDN w:val="0"/>
        <w:jc w:val="both"/>
        <w:textAlignment w:val="baseline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La formazione del personale è stata finanziata nella parte della docenza mentre il costo delle ore di formazione resta a carico dell’Azienda non potendo attingere a Bandi previsti per il settore privato.</w:t>
      </w:r>
    </w:p>
    <w:p w14:paraId="32E96B19" w14:textId="3658FDF2" w:rsidR="0063179F" w:rsidRDefault="0063179F" w:rsidP="00517BC5">
      <w:pPr>
        <w:widowControl w:val="0"/>
        <w:tabs>
          <w:tab w:val="left" w:pos="6300"/>
          <w:tab w:val="left" w:pos="7020"/>
        </w:tabs>
        <w:suppressAutoHyphens/>
        <w:autoSpaceDN w:val="0"/>
        <w:jc w:val="both"/>
        <w:textAlignment w:val="baseline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I</w:t>
      </w:r>
      <w:r w:rsidR="00DA5789">
        <w:rPr>
          <w:rFonts w:asciiTheme="minorHAnsi" w:hAnsiTheme="minorHAnsi" w:cstheme="minorHAnsi"/>
          <w:sz w:val="24"/>
          <w:szCs w:val="24"/>
        </w:rPr>
        <w:t>l</w:t>
      </w:r>
      <w:r>
        <w:rPr>
          <w:rFonts w:asciiTheme="minorHAnsi" w:hAnsiTheme="minorHAnsi" w:cstheme="minorHAnsi"/>
          <w:sz w:val="24"/>
          <w:szCs w:val="24"/>
        </w:rPr>
        <w:t xml:space="preserve"> cost</w:t>
      </w:r>
      <w:r w:rsidR="00DA5789">
        <w:rPr>
          <w:rFonts w:asciiTheme="minorHAnsi" w:hAnsiTheme="minorHAnsi" w:cstheme="minorHAnsi"/>
          <w:sz w:val="24"/>
          <w:szCs w:val="24"/>
        </w:rPr>
        <w:t>o</w:t>
      </w:r>
      <w:r>
        <w:rPr>
          <w:rFonts w:asciiTheme="minorHAnsi" w:hAnsiTheme="minorHAnsi" w:cstheme="minorHAnsi"/>
          <w:sz w:val="24"/>
          <w:szCs w:val="24"/>
        </w:rPr>
        <w:t xml:space="preserve"> per la gestione del Centro Diurno Disabili </w:t>
      </w:r>
      <w:r w:rsidR="00DA5789">
        <w:rPr>
          <w:rFonts w:asciiTheme="minorHAnsi" w:hAnsiTheme="minorHAnsi" w:cstheme="minorHAnsi"/>
          <w:sz w:val="24"/>
          <w:szCs w:val="24"/>
        </w:rPr>
        <w:t>è</w:t>
      </w:r>
      <w:r>
        <w:rPr>
          <w:rFonts w:asciiTheme="minorHAnsi" w:hAnsiTheme="minorHAnsi" w:cstheme="minorHAnsi"/>
          <w:sz w:val="24"/>
          <w:szCs w:val="24"/>
        </w:rPr>
        <w:t xml:space="preserve"> influenzat</w:t>
      </w:r>
      <w:r w:rsidR="00DA5789">
        <w:rPr>
          <w:rFonts w:asciiTheme="minorHAnsi" w:hAnsiTheme="minorHAnsi" w:cstheme="minorHAnsi"/>
          <w:sz w:val="24"/>
          <w:szCs w:val="24"/>
        </w:rPr>
        <w:t>o</w:t>
      </w:r>
      <w:r>
        <w:rPr>
          <w:rFonts w:asciiTheme="minorHAnsi" w:hAnsiTheme="minorHAnsi" w:cstheme="minorHAnsi"/>
          <w:sz w:val="24"/>
          <w:szCs w:val="24"/>
        </w:rPr>
        <w:t xml:space="preserve"> dal</w:t>
      </w:r>
      <w:r w:rsidR="00DA5789">
        <w:rPr>
          <w:rFonts w:asciiTheme="minorHAnsi" w:hAnsiTheme="minorHAnsi" w:cstheme="minorHAnsi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t>rinnovo del CNNL delle Cooperative.</w:t>
      </w:r>
    </w:p>
    <w:p w14:paraId="45020CDE" w14:textId="77777777" w:rsidR="0063179F" w:rsidRDefault="0063179F" w:rsidP="00517BC5">
      <w:pPr>
        <w:widowControl w:val="0"/>
        <w:tabs>
          <w:tab w:val="left" w:pos="6300"/>
          <w:tab w:val="left" w:pos="7020"/>
        </w:tabs>
        <w:suppressAutoHyphens/>
        <w:autoSpaceDN w:val="0"/>
        <w:jc w:val="both"/>
        <w:textAlignment w:val="baseline"/>
        <w:rPr>
          <w:rFonts w:asciiTheme="minorHAnsi" w:hAnsiTheme="minorHAnsi" w:cstheme="minorHAnsi"/>
          <w:sz w:val="24"/>
          <w:szCs w:val="24"/>
        </w:rPr>
      </w:pPr>
    </w:p>
    <w:p w14:paraId="25A5EE80" w14:textId="5D114EC6" w:rsidR="00D5439A" w:rsidRDefault="00D5439A" w:rsidP="00517BC5">
      <w:pPr>
        <w:widowControl w:val="0"/>
        <w:tabs>
          <w:tab w:val="left" w:pos="6300"/>
          <w:tab w:val="left" w:pos="7020"/>
        </w:tabs>
        <w:suppressAutoHyphens/>
        <w:autoSpaceDN w:val="0"/>
        <w:jc w:val="both"/>
        <w:textAlignment w:val="baseline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Tutti gli altri costi sono stati analizzati e rivisti per essere i più fedeli possibili alla situazione</w:t>
      </w:r>
      <w:r w:rsidR="0063179F">
        <w:rPr>
          <w:rFonts w:asciiTheme="minorHAnsi" w:hAnsiTheme="minorHAnsi" w:cstheme="minorHAnsi"/>
          <w:sz w:val="24"/>
          <w:szCs w:val="24"/>
        </w:rPr>
        <w:t xml:space="preserve"> Aziendale e</w:t>
      </w:r>
      <w:r>
        <w:rPr>
          <w:rFonts w:asciiTheme="minorHAnsi" w:hAnsiTheme="minorHAnsi" w:cstheme="minorHAnsi"/>
          <w:sz w:val="24"/>
          <w:szCs w:val="24"/>
        </w:rPr>
        <w:t xml:space="preserve"> del mercato.</w:t>
      </w:r>
    </w:p>
    <w:p w14:paraId="50750E22" w14:textId="77777777" w:rsidR="00D5439A" w:rsidRDefault="00D5439A" w:rsidP="00517BC5">
      <w:pPr>
        <w:widowControl w:val="0"/>
        <w:tabs>
          <w:tab w:val="left" w:pos="6300"/>
          <w:tab w:val="left" w:pos="7020"/>
        </w:tabs>
        <w:suppressAutoHyphens/>
        <w:autoSpaceDN w:val="0"/>
        <w:jc w:val="both"/>
        <w:textAlignment w:val="baseline"/>
        <w:rPr>
          <w:rFonts w:asciiTheme="minorHAnsi" w:hAnsiTheme="minorHAnsi" w:cstheme="minorHAnsi"/>
          <w:sz w:val="24"/>
          <w:szCs w:val="24"/>
        </w:rPr>
      </w:pPr>
    </w:p>
    <w:p w14:paraId="581601DF" w14:textId="77777777" w:rsidR="00D87B52" w:rsidRDefault="00D87B52" w:rsidP="00517BC5">
      <w:pPr>
        <w:widowControl w:val="0"/>
        <w:tabs>
          <w:tab w:val="left" w:pos="6300"/>
          <w:tab w:val="left" w:pos="7020"/>
        </w:tabs>
        <w:suppressAutoHyphens/>
        <w:autoSpaceDN w:val="0"/>
        <w:jc w:val="both"/>
        <w:textAlignment w:val="baseline"/>
        <w:rPr>
          <w:rFonts w:asciiTheme="minorHAnsi" w:hAnsiTheme="minorHAnsi" w:cstheme="minorHAnsi"/>
          <w:sz w:val="24"/>
          <w:szCs w:val="24"/>
        </w:rPr>
      </w:pPr>
    </w:p>
    <w:p w14:paraId="22A67E47" w14:textId="25AB8E56" w:rsidR="00D5439A" w:rsidRPr="0063179F" w:rsidRDefault="0063179F" w:rsidP="00517BC5">
      <w:pPr>
        <w:widowControl w:val="0"/>
        <w:tabs>
          <w:tab w:val="left" w:pos="6300"/>
          <w:tab w:val="left" w:pos="7020"/>
        </w:tabs>
        <w:suppressAutoHyphens/>
        <w:autoSpaceDN w:val="0"/>
        <w:jc w:val="both"/>
        <w:textAlignment w:val="baseline"/>
        <w:rPr>
          <w:rFonts w:asciiTheme="minorHAnsi" w:hAnsiTheme="minorHAnsi" w:cstheme="minorHAnsi"/>
          <w:sz w:val="24"/>
          <w:szCs w:val="24"/>
          <w:u w:val="single"/>
        </w:rPr>
      </w:pPr>
      <w:r w:rsidRPr="0063179F">
        <w:rPr>
          <w:rFonts w:asciiTheme="minorHAnsi" w:hAnsiTheme="minorHAnsi" w:cstheme="minorHAnsi"/>
          <w:sz w:val="24"/>
          <w:szCs w:val="24"/>
          <w:u w:val="single"/>
        </w:rPr>
        <w:t>CONCLUSIONE</w:t>
      </w:r>
    </w:p>
    <w:p w14:paraId="4A493C73" w14:textId="2E1CDA20" w:rsidR="00D87B52" w:rsidRDefault="0018526A" w:rsidP="00517BC5">
      <w:pPr>
        <w:widowControl w:val="0"/>
        <w:tabs>
          <w:tab w:val="left" w:pos="6300"/>
          <w:tab w:val="left" w:pos="7020"/>
        </w:tabs>
        <w:suppressAutoHyphens/>
        <w:autoSpaceDN w:val="0"/>
        <w:jc w:val="both"/>
        <w:textAlignment w:val="baseline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In linea con quanto attivato nel 2024, l’Azienda intende:</w:t>
      </w:r>
    </w:p>
    <w:p w14:paraId="36232777" w14:textId="29149D38" w:rsidR="0018526A" w:rsidRDefault="0018526A" w:rsidP="0018526A">
      <w:pPr>
        <w:pStyle w:val="Paragrafoelenco"/>
        <w:widowControl w:val="0"/>
        <w:numPr>
          <w:ilvl w:val="0"/>
          <w:numId w:val="2"/>
        </w:numPr>
        <w:tabs>
          <w:tab w:val="left" w:pos="6300"/>
          <w:tab w:val="left" w:pos="7020"/>
        </w:tabs>
        <w:suppressAutoHyphens/>
        <w:autoSpaceDN w:val="0"/>
        <w:jc w:val="both"/>
        <w:textAlignment w:val="baseline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Proseguire con le selezioni pubbliche del personale per nuove figure professionali in particolare ASA / OSS;</w:t>
      </w:r>
    </w:p>
    <w:p w14:paraId="32EA00D6" w14:textId="51D38526" w:rsidR="0018526A" w:rsidRDefault="0018526A" w:rsidP="0018526A">
      <w:pPr>
        <w:pStyle w:val="Paragrafoelenco"/>
        <w:widowControl w:val="0"/>
        <w:numPr>
          <w:ilvl w:val="0"/>
          <w:numId w:val="2"/>
        </w:numPr>
        <w:tabs>
          <w:tab w:val="left" w:pos="6300"/>
          <w:tab w:val="left" w:pos="7020"/>
        </w:tabs>
        <w:suppressAutoHyphens/>
        <w:autoSpaceDN w:val="0"/>
        <w:jc w:val="both"/>
        <w:textAlignment w:val="baseline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Valutare, insieme al Comune di Rezzato, le possibili azioni di miglioramento delle strutture ospitanti i servizi gestiti dall’Azienda;</w:t>
      </w:r>
    </w:p>
    <w:p w14:paraId="5383A63A" w14:textId="0012B4D1" w:rsidR="0018526A" w:rsidRPr="0018526A" w:rsidRDefault="0018526A" w:rsidP="0018526A">
      <w:pPr>
        <w:pStyle w:val="Paragrafoelenco"/>
        <w:widowControl w:val="0"/>
        <w:numPr>
          <w:ilvl w:val="0"/>
          <w:numId w:val="2"/>
        </w:numPr>
        <w:tabs>
          <w:tab w:val="left" w:pos="6300"/>
          <w:tab w:val="left" w:pos="7020"/>
        </w:tabs>
        <w:suppressAutoHyphens/>
        <w:autoSpaceDN w:val="0"/>
        <w:jc w:val="both"/>
        <w:textAlignment w:val="baseline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Valutare attraverso le Customer </w:t>
      </w:r>
      <w:proofErr w:type="spellStart"/>
      <w:r>
        <w:rPr>
          <w:rFonts w:asciiTheme="minorHAnsi" w:hAnsiTheme="minorHAnsi" w:cstheme="minorHAnsi"/>
          <w:sz w:val="24"/>
          <w:szCs w:val="24"/>
        </w:rPr>
        <w:t>Satisfaction</w:t>
      </w:r>
      <w:proofErr w:type="spellEnd"/>
      <w:r>
        <w:rPr>
          <w:rFonts w:asciiTheme="minorHAnsi" w:hAnsiTheme="minorHAnsi" w:cstheme="minorHAnsi"/>
          <w:sz w:val="24"/>
          <w:szCs w:val="24"/>
        </w:rPr>
        <w:t xml:space="preserve"> l’andamento dei servizi per proporre sempre nuove azioni di miglioramento.</w:t>
      </w:r>
    </w:p>
    <w:p w14:paraId="320BE14A" w14:textId="77777777" w:rsidR="0063179F" w:rsidRDefault="0063179F" w:rsidP="006B4747">
      <w:pPr>
        <w:pStyle w:val="Standard"/>
        <w:tabs>
          <w:tab w:val="left" w:pos="6300"/>
        </w:tabs>
        <w:jc w:val="both"/>
        <w:rPr>
          <w:rFonts w:asciiTheme="minorHAnsi" w:hAnsiTheme="minorHAnsi" w:cstheme="minorHAnsi"/>
          <w:sz w:val="24"/>
          <w:szCs w:val="24"/>
        </w:rPr>
      </w:pPr>
    </w:p>
    <w:p w14:paraId="609F19DC" w14:textId="77777777" w:rsidR="003F21B4" w:rsidRDefault="003F21B4" w:rsidP="006B4747">
      <w:pPr>
        <w:pStyle w:val="Standard"/>
        <w:tabs>
          <w:tab w:val="left" w:pos="6300"/>
        </w:tabs>
        <w:jc w:val="both"/>
        <w:rPr>
          <w:rFonts w:asciiTheme="minorHAnsi" w:hAnsiTheme="minorHAnsi" w:cstheme="minorHAnsi"/>
          <w:sz w:val="24"/>
          <w:szCs w:val="24"/>
        </w:rPr>
      </w:pPr>
    </w:p>
    <w:p w14:paraId="68D1D150" w14:textId="3A4F8524" w:rsidR="005370B4" w:rsidRDefault="00194F3C" w:rsidP="006B4747">
      <w:pPr>
        <w:pStyle w:val="Standard"/>
        <w:tabs>
          <w:tab w:val="left" w:pos="6300"/>
        </w:tabs>
        <w:jc w:val="both"/>
        <w:rPr>
          <w:rFonts w:asciiTheme="minorHAnsi" w:hAnsiTheme="minorHAnsi" w:cstheme="minorHAnsi"/>
          <w:sz w:val="24"/>
          <w:szCs w:val="24"/>
        </w:rPr>
      </w:pPr>
      <w:r w:rsidRPr="006B4747">
        <w:rPr>
          <w:rFonts w:asciiTheme="minorHAnsi" w:hAnsiTheme="minorHAnsi" w:cstheme="minorHAnsi"/>
          <w:sz w:val="24"/>
          <w:szCs w:val="24"/>
        </w:rPr>
        <w:t xml:space="preserve">Rezzato, </w:t>
      </w:r>
      <w:r w:rsidR="00B57BB0">
        <w:rPr>
          <w:rFonts w:asciiTheme="minorHAnsi" w:hAnsiTheme="minorHAnsi" w:cstheme="minorHAnsi"/>
          <w:sz w:val="24"/>
          <w:szCs w:val="24"/>
        </w:rPr>
        <w:t>lì 30 ottobre 2024</w:t>
      </w:r>
    </w:p>
    <w:p w14:paraId="7A0C7021" w14:textId="77777777" w:rsidR="00050280" w:rsidRDefault="00050280" w:rsidP="006B4747">
      <w:pPr>
        <w:pStyle w:val="Standard"/>
        <w:tabs>
          <w:tab w:val="left" w:pos="6300"/>
        </w:tabs>
        <w:jc w:val="both"/>
        <w:rPr>
          <w:rFonts w:asciiTheme="minorHAnsi" w:hAnsiTheme="minorHAnsi" w:cstheme="minorHAnsi"/>
          <w:sz w:val="24"/>
          <w:szCs w:val="24"/>
        </w:rPr>
      </w:pPr>
    </w:p>
    <w:p w14:paraId="29E566FC" w14:textId="77777777" w:rsidR="00050280" w:rsidRDefault="00050280" w:rsidP="006B4747">
      <w:pPr>
        <w:pStyle w:val="Standard"/>
        <w:tabs>
          <w:tab w:val="left" w:pos="6300"/>
        </w:tabs>
        <w:jc w:val="both"/>
        <w:rPr>
          <w:rFonts w:asciiTheme="minorHAnsi" w:hAnsiTheme="minorHAnsi" w:cstheme="minorHAnsi"/>
          <w:sz w:val="24"/>
          <w:szCs w:val="24"/>
        </w:rPr>
      </w:pPr>
    </w:p>
    <w:p w14:paraId="58F040E3" w14:textId="77777777" w:rsidR="00050280" w:rsidRDefault="00050280" w:rsidP="006B4747">
      <w:pPr>
        <w:pStyle w:val="Standard"/>
        <w:tabs>
          <w:tab w:val="left" w:pos="6300"/>
        </w:tabs>
        <w:jc w:val="both"/>
        <w:rPr>
          <w:rFonts w:asciiTheme="minorHAnsi" w:hAnsiTheme="minorHAnsi" w:cstheme="minorHAnsi"/>
          <w:sz w:val="24"/>
          <w:szCs w:val="24"/>
        </w:rPr>
      </w:pPr>
    </w:p>
    <w:p w14:paraId="686877E3" w14:textId="77777777" w:rsidR="00194F3C" w:rsidRPr="006B4747" w:rsidRDefault="00194F3C" w:rsidP="006B4747">
      <w:pPr>
        <w:pStyle w:val="Standard"/>
        <w:tabs>
          <w:tab w:val="left" w:pos="6300"/>
        </w:tabs>
        <w:jc w:val="both"/>
        <w:rPr>
          <w:rFonts w:asciiTheme="minorHAnsi" w:hAnsiTheme="minorHAnsi" w:cstheme="minorHAnsi"/>
          <w:sz w:val="24"/>
          <w:szCs w:val="24"/>
        </w:rPr>
      </w:pPr>
      <w:r w:rsidRPr="006B4747">
        <w:rPr>
          <w:rFonts w:asciiTheme="minorHAnsi" w:hAnsiTheme="minorHAnsi" w:cstheme="minorHAnsi"/>
          <w:b/>
          <w:sz w:val="24"/>
          <w:szCs w:val="24"/>
        </w:rPr>
        <w:tab/>
        <w:t>Azienda Speciale E. Almici</w:t>
      </w:r>
    </w:p>
    <w:p w14:paraId="0ACC2525" w14:textId="77777777" w:rsidR="00194F3C" w:rsidRPr="006B4747" w:rsidRDefault="00194F3C" w:rsidP="006B4747">
      <w:pPr>
        <w:pStyle w:val="Standard"/>
        <w:tabs>
          <w:tab w:val="left" w:pos="6300"/>
        </w:tabs>
        <w:jc w:val="both"/>
        <w:rPr>
          <w:rFonts w:asciiTheme="minorHAnsi" w:hAnsiTheme="minorHAnsi" w:cstheme="minorHAnsi"/>
          <w:sz w:val="24"/>
          <w:szCs w:val="24"/>
        </w:rPr>
      </w:pPr>
      <w:r w:rsidRPr="006B4747">
        <w:rPr>
          <w:rFonts w:asciiTheme="minorHAnsi" w:hAnsiTheme="minorHAnsi" w:cstheme="minorHAnsi"/>
          <w:sz w:val="24"/>
          <w:szCs w:val="24"/>
        </w:rPr>
        <w:tab/>
        <w:t xml:space="preserve">        Il Direttore Generale</w:t>
      </w:r>
    </w:p>
    <w:p w14:paraId="54B9C293" w14:textId="195AFDFA" w:rsidR="00194F3C" w:rsidRPr="006B4747" w:rsidRDefault="00194F3C" w:rsidP="006B4747">
      <w:pPr>
        <w:pStyle w:val="Standard"/>
        <w:tabs>
          <w:tab w:val="left" w:pos="6300"/>
        </w:tabs>
        <w:jc w:val="both"/>
        <w:rPr>
          <w:rFonts w:asciiTheme="minorHAnsi" w:hAnsiTheme="minorHAnsi" w:cstheme="minorHAnsi"/>
          <w:sz w:val="24"/>
          <w:szCs w:val="24"/>
        </w:rPr>
      </w:pPr>
      <w:r w:rsidRPr="006B4747">
        <w:rPr>
          <w:rFonts w:asciiTheme="minorHAnsi" w:hAnsiTheme="minorHAnsi" w:cstheme="minorHAnsi"/>
          <w:i/>
          <w:sz w:val="24"/>
          <w:szCs w:val="24"/>
        </w:rPr>
        <w:tab/>
      </w:r>
      <w:r w:rsidR="00E84AE3">
        <w:rPr>
          <w:rFonts w:asciiTheme="minorHAnsi" w:hAnsiTheme="minorHAnsi" w:cstheme="minorHAnsi"/>
          <w:i/>
          <w:sz w:val="24"/>
          <w:szCs w:val="24"/>
        </w:rPr>
        <w:t xml:space="preserve">              Sonia Tagliani</w:t>
      </w:r>
    </w:p>
    <w:sectPr w:rsidR="00194F3C" w:rsidRPr="006B4747" w:rsidSect="00EB5C36">
      <w:pgSz w:w="11906" w:h="16838"/>
      <w:pgMar w:top="1985" w:right="1134" w:bottom="1843" w:left="1134" w:header="227" w:footer="11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FB40F25" w14:textId="77777777" w:rsidR="00C441E5" w:rsidRDefault="00C441E5">
      <w:r>
        <w:separator/>
      </w:r>
    </w:p>
  </w:endnote>
  <w:endnote w:type="continuationSeparator" w:id="0">
    <w:p w14:paraId="5E57096D" w14:textId="77777777" w:rsidR="00C441E5" w:rsidRDefault="00C441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00"/>
    <w:family w:val="swiss"/>
    <w:pitch w:val="variable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19705AD" w14:textId="77777777" w:rsidR="00C441E5" w:rsidRDefault="00C441E5">
      <w:r>
        <w:separator/>
      </w:r>
    </w:p>
  </w:footnote>
  <w:footnote w:type="continuationSeparator" w:id="0">
    <w:p w14:paraId="60138D12" w14:textId="77777777" w:rsidR="00C441E5" w:rsidRDefault="00C441E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377174F"/>
    <w:multiLevelType w:val="multilevel"/>
    <w:tmpl w:val="D958A3DC"/>
    <w:lvl w:ilvl="0">
      <w:numFmt w:val="bullet"/>
      <w:lvlText w:val="–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–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–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–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–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–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–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–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–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1" w15:restartNumberingAfterBreak="0">
    <w:nsid w:val="37091B10"/>
    <w:multiLevelType w:val="multilevel"/>
    <w:tmpl w:val="E83AAE9E"/>
    <w:lvl w:ilvl="0">
      <w:numFmt w:val="bullet"/>
      <w:lvlText w:val="–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–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–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–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–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–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–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–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–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2" w15:restartNumberingAfterBreak="0">
    <w:nsid w:val="49172942"/>
    <w:multiLevelType w:val="hybridMultilevel"/>
    <w:tmpl w:val="249E066A"/>
    <w:lvl w:ilvl="0" w:tplc="AD6A3776">
      <w:start w:val="16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F755438"/>
    <w:multiLevelType w:val="multilevel"/>
    <w:tmpl w:val="40CE7EF0"/>
    <w:lvl w:ilvl="0">
      <w:numFmt w:val="bullet"/>
      <w:lvlText w:val="–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–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–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–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–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–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–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–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–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4" w15:restartNumberingAfterBreak="0">
    <w:nsid w:val="6D331CA8"/>
    <w:multiLevelType w:val="multilevel"/>
    <w:tmpl w:val="0172B3D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lowerLetter"/>
      <w:lvlText w:val="%5."/>
      <w:lvlJc w:val="left"/>
      <w:pPr>
        <w:ind w:left="2160" w:hanging="360"/>
      </w:pPr>
    </w:lvl>
    <w:lvl w:ilvl="5">
      <w:start w:val="1"/>
      <w:numFmt w:val="lowerRoman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lowerLetter"/>
      <w:lvlText w:val="%8."/>
      <w:lvlJc w:val="left"/>
      <w:pPr>
        <w:ind w:left="3240" w:hanging="360"/>
      </w:pPr>
    </w:lvl>
    <w:lvl w:ilvl="8">
      <w:start w:val="1"/>
      <w:numFmt w:val="lowerRoman"/>
      <w:lvlText w:val="%9."/>
      <w:lvlJc w:val="left"/>
      <w:pPr>
        <w:ind w:left="3600" w:hanging="360"/>
      </w:pPr>
    </w:lvl>
  </w:abstractNum>
  <w:abstractNum w:abstractNumId="5" w15:restartNumberingAfterBreak="0">
    <w:nsid w:val="72394552"/>
    <w:multiLevelType w:val="multilevel"/>
    <w:tmpl w:val="25220A16"/>
    <w:lvl w:ilvl="0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/>
      </w:rPr>
    </w:lvl>
    <w:lvl w:ilvl="1">
      <w:numFmt w:val="bullet"/>
      <w:lvlText w:val="o"/>
      <w:lvlJc w:val="left"/>
      <w:pPr>
        <w:ind w:left="108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144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180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216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25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324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3600" w:hanging="360"/>
      </w:pPr>
      <w:rPr>
        <w:rFonts w:ascii="Wingdings" w:hAnsi="Wingdings"/>
      </w:rPr>
    </w:lvl>
  </w:abstractNum>
  <w:num w:numId="1" w16cid:durableId="362555680">
    <w:abstractNumId w:val="4"/>
  </w:num>
  <w:num w:numId="2" w16cid:durableId="1612934499">
    <w:abstractNumId w:val="5"/>
  </w:num>
  <w:num w:numId="3" w16cid:durableId="2109736610">
    <w:abstractNumId w:val="1"/>
  </w:num>
  <w:num w:numId="4" w16cid:durableId="47455392">
    <w:abstractNumId w:val="0"/>
  </w:num>
  <w:num w:numId="5" w16cid:durableId="1323703302">
    <w:abstractNumId w:val="3"/>
  </w:num>
  <w:num w:numId="6" w16cid:durableId="32362990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4F3C"/>
    <w:rsid w:val="000037CC"/>
    <w:rsid w:val="00011C56"/>
    <w:rsid w:val="00037138"/>
    <w:rsid w:val="0004445F"/>
    <w:rsid w:val="00050280"/>
    <w:rsid w:val="000536BC"/>
    <w:rsid w:val="00066BD6"/>
    <w:rsid w:val="00076262"/>
    <w:rsid w:val="000810EB"/>
    <w:rsid w:val="00086A43"/>
    <w:rsid w:val="00093D4A"/>
    <w:rsid w:val="000A7712"/>
    <w:rsid w:val="000C1F6F"/>
    <w:rsid w:val="000C3E2A"/>
    <w:rsid w:val="000E198A"/>
    <w:rsid w:val="000F39BD"/>
    <w:rsid w:val="000F4D5A"/>
    <w:rsid w:val="00125A41"/>
    <w:rsid w:val="00145BDF"/>
    <w:rsid w:val="0018526A"/>
    <w:rsid w:val="00194F3C"/>
    <w:rsid w:val="001E122D"/>
    <w:rsid w:val="002102EF"/>
    <w:rsid w:val="00212C20"/>
    <w:rsid w:val="00223AC1"/>
    <w:rsid w:val="00234DC1"/>
    <w:rsid w:val="002374D1"/>
    <w:rsid w:val="00241C65"/>
    <w:rsid w:val="00255D82"/>
    <w:rsid w:val="00266905"/>
    <w:rsid w:val="002706F7"/>
    <w:rsid w:val="002715BD"/>
    <w:rsid w:val="00282CC6"/>
    <w:rsid w:val="002A23F7"/>
    <w:rsid w:val="002B704E"/>
    <w:rsid w:val="002D27AA"/>
    <w:rsid w:val="002F03B7"/>
    <w:rsid w:val="002F5B3E"/>
    <w:rsid w:val="00310D70"/>
    <w:rsid w:val="00314885"/>
    <w:rsid w:val="0039415D"/>
    <w:rsid w:val="003C6C95"/>
    <w:rsid w:val="003D4B3F"/>
    <w:rsid w:val="003F21B4"/>
    <w:rsid w:val="003F6116"/>
    <w:rsid w:val="00406A1F"/>
    <w:rsid w:val="00453A83"/>
    <w:rsid w:val="00466045"/>
    <w:rsid w:val="0046613C"/>
    <w:rsid w:val="004825A0"/>
    <w:rsid w:val="004871C3"/>
    <w:rsid w:val="00494EC7"/>
    <w:rsid w:val="004B4F29"/>
    <w:rsid w:val="004D5E02"/>
    <w:rsid w:val="004F0A7E"/>
    <w:rsid w:val="00500930"/>
    <w:rsid w:val="00510079"/>
    <w:rsid w:val="005165C8"/>
    <w:rsid w:val="00517BC5"/>
    <w:rsid w:val="005370B4"/>
    <w:rsid w:val="005424CB"/>
    <w:rsid w:val="00556CF6"/>
    <w:rsid w:val="00562C25"/>
    <w:rsid w:val="0057750C"/>
    <w:rsid w:val="00584ED4"/>
    <w:rsid w:val="005876D8"/>
    <w:rsid w:val="005931D6"/>
    <w:rsid w:val="00593823"/>
    <w:rsid w:val="00593BB4"/>
    <w:rsid w:val="00596913"/>
    <w:rsid w:val="005A31AD"/>
    <w:rsid w:val="005B5E6D"/>
    <w:rsid w:val="005C01C8"/>
    <w:rsid w:val="005C7F3F"/>
    <w:rsid w:val="005D5114"/>
    <w:rsid w:val="005E5A27"/>
    <w:rsid w:val="006039C5"/>
    <w:rsid w:val="00616752"/>
    <w:rsid w:val="0063179F"/>
    <w:rsid w:val="00670543"/>
    <w:rsid w:val="00673A22"/>
    <w:rsid w:val="006914E1"/>
    <w:rsid w:val="006A2AC2"/>
    <w:rsid w:val="006B275A"/>
    <w:rsid w:val="006B4747"/>
    <w:rsid w:val="006C5585"/>
    <w:rsid w:val="006D7485"/>
    <w:rsid w:val="006F2E1B"/>
    <w:rsid w:val="006F2E22"/>
    <w:rsid w:val="0071394F"/>
    <w:rsid w:val="00741AB3"/>
    <w:rsid w:val="007530E5"/>
    <w:rsid w:val="007538C4"/>
    <w:rsid w:val="0078431C"/>
    <w:rsid w:val="00797753"/>
    <w:rsid w:val="007A0BED"/>
    <w:rsid w:val="007A627E"/>
    <w:rsid w:val="007D63BC"/>
    <w:rsid w:val="007E69FC"/>
    <w:rsid w:val="007F657B"/>
    <w:rsid w:val="008016C8"/>
    <w:rsid w:val="00801B5F"/>
    <w:rsid w:val="0080354E"/>
    <w:rsid w:val="0080358D"/>
    <w:rsid w:val="00827243"/>
    <w:rsid w:val="00893260"/>
    <w:rsid w:val="00894AEC"/>
    <w:rsid w:val="008A7C0A"/>
    <w:rsid w:val="008D7A6C"/>
    <w:rsid w:val="00903CFB"/>
    <w:rsid w:val="00905E65"/>
    <w:rsid w:val="009247D0"/>
    <w:rsid w:val="00924A9F"/>
    <w:rsid w:val="009403B9"/>
    <w:rsid w:val="00945A4E"/>
    <w:rsid w:val="0095066D"/>
    <w:rsid w:val="00951F29"/>
    <w:rsid w:val="00962EEC"/>
    <w:rsid w:val="009A4590"/>
    <w:rsid w:val="009B0CC8"/>
    <w:rsid w:val="009E33AB"/>
    <w:rsid w:val="009E5604"/>
    <w:rsid w:val="009F4B89"/>
    <w:rsid w:val="00A041D5"/>
    <w:rsid w:val="00A412F5"/>
    <w:rsid w:val="00A5681A"/>
    <w:rsid w:val="00A71BB9"/>
    <w:rsid w:val="00A746A4"/>
    <w:rsid w:val="00A766A2"/>
    <w:rsid w:val="00A83B3F"/>
    <w:rsid w:val="00A84D41"/>
    <w:rsid w:val="00A8698F"/>
    <w:rsid w:val="00AA7DAE"/>
    <w:rsid w:val="00AE68D0"/>
    <w:rsid w:val="00B57BB0"/>
    <w:rsid w:val="00B623A5"/>
    <w:rsid w:val="00B6746D"/>
    <w:rsid w:val="00BA4FCE"/>
    <w:rsid w:val="00BC7BE9"/>
    <w:rsid w:val="00BF76E5"/>
    <w:rsid w:val="00C025C2"/>
    <w:rsid w:val="00C12417"/>
    <w:rsid w:val="00C441E5"/>
    <w:rsid w:val="00C51FB7"/>
    <w:rsid w:val="00C575B4"/>
    <w:rsid w:val="00C63FD6"/>
    <w:rsid w:val="00CB18A8"/>
    <w:rsid w:val="00CC5A70"/>
    <w:rsid w:val="00CC7E21"/>
    <w:rsid w:val="00D14AC1"/>
    <w:rsid w:val="00D440F7"/>
    <w:rsid w:val="00D5439A"/>
    <w:rsid w:val="00D553EC"/>
    <w:rsid w:val="00D62EC3"/>
    <w:rsid w:val="00D65421"/>
    <w:rsid w:val="00D80DEE"/>
    <w:rsid w:val="00D87B52"/>
    <w:rsid w:val="00DA5789"/>
    <w:rsid w:val="00DA6ED4"/>
    <w:rsid w:val="00DB2D39"/>
    <w:rsid w:val="00DD24FB"/>
    <w:rsid w:val="00DD5063"/>
    <w:rsid w:val="00DF495D"/>
    <w:rsid w:val="00E07AC8"/>
    <w:rsid w:val="00E313D3"/>
    <w:rsid w:val="00E4657F"/>
    <w:rsid w:val="00E6302B"/>
    <w:rsid w:val="00E635F3"/>
    <w:rsid w:val="00E84AE3"/>
    <w:rsid w:val="00EA2E06"/>
    <w:rsid w:val="00EA49A2"/>
    <w:rsid w:val="00EB5C36"/>
    <w:rsid w:val="00EE4DD2"/>
    <w:rsid w:val="00F14F75"/>
    <w:rsid w:val="00F162DA"/>
    <w:rsid w:val="00F43FCC"/>
    <w:rsid w:val="00F6380C"/>
    <w:rsid w:val="00F82767"/>
    <w:rsid w:val="00FD11DD"/>
    <w:rsid w:val="00FD3652"/>
    <w:rsid w:val="00FF03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5A9558F"/>
  <w15:chartTrackingRefBased/>
  <w15:docId w15:val="{EDC9658E-C6E2-4866-8933-1CEAAD01F1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194F3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it-IT"/>
    </w:rPr>
  </w:style>
  <w:style w:type="paragraph" w:styleId="Titolo1">
    <w:name w:val="heading 1"/>
    <w:basedOn w:val="Normale"/>
    <w:next w:val="Normale"/>
    <w:link w:val="Titolo1Carattere"/>
    <w:qFormat/>
    <w:rsid w:val="00673A22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rsid w:val="00673A22"/>
    <w:rPr>
      <w:rFonts w:ascii="Arial" w:eastAsia="Times New Roman" w:hAnsi="Arial" w:cs="Arial"/>
      <w:b/>
      <w:bCs/>
      <w:kern w:val="32"/>
      <w:sz w:val="32"/>
      <w:szCs w:val="32"/>
      <w:lang w:eastAsia="it-IT"/>
    </w:rPr>
  </w:style>
  <w:style w:type="paragraph" w:styleId="Paragrafoelenco">
    <w:name w:val="List Paragraph"/>
    <w:basedOn w:val="Normale"/>
    <w:qFormat/>
    <w:rsid w:val="00673A22"/>
    <w:pPr>
      <w:ind w:left="720"/>
      <w:contextualSpacing/>
    </w:pPr>
  </w:style>
  <w:style w:type="paragraph" w:styleId="Intestazione">
    <w:name w:val="header"/>
    <w:basedOn w:val="Normale"/>
    <w:link w:val="IntestazioneCarattere"/>
    <w:rsid w:val="00194F3C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rsid w:val="00194F3C"/>
    <w:rPr>
      <w:rFonts w:ascii="Times New Roman" w:eastAsia="Times New Roman" w:hAnsi="Times New Roman" w:cs="Times New Roman"/>
      <w:sz w:val="20"/>
      <w:szCs w:val="20"/>
      <w:lang w:eastAsia="it-IT"/>
    </w:rPr>
  </w:style>
  <w:style w:type="paragraph" w:styleId="Pidipagina">
    <w:name w:val="footer"/>
    <w:basedOn w:val="Normale"/>
    <w:link w:val="PidipaginaCarattere"/>
    <w:rsid w:val="00194F3C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rsid w:val="00194F3C"/>
    <w:rPr>
      <w:rFonts w:ascii="Times New Roman" w:eastAsia="Times New Roman" w:hAnsi="Times New Roman" w:cs="Times New Roman"/>
      <w:sz w:val="20"/>
      <w:szCs w:val="20"/>
      <w:lang w:eastAsia="it-IT"/>
    </w:rPr>
  </w:style>
  <w:style w:type="character" w:styleId="Collegamentoipertestuale">
    <w:name w:val="Hyperlink"/>
    <w:rsid w:val="00194F3C"/>
    <w:rPr>
      <w:color w:val="0000FF"/>
      <w:u w:val="single"/>
    </w:rPr>
  </w:style>
  <w:style w:type="paragraph" w:customStyle="1" w:styleId="Standard">
    <w:name w:val="Standard"/>
    <w:rsid w:val="00194F3C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0"/>
      <w:szCs w:val="20"/>
      <w:lang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F5B3E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2F5B3E"/>
    <w:rPr>
      <w:rFonts w:ascii="Segoe UI" w:eastAsia="Times New Roman" w:hAnsi="Segoe UI" w:cs="Segoe UI"/>
      <w:sz w:val="18"/>
      <w:szCs w:val="18"/>
      <w:lang w:eastAsia="it-IT"/>
    </w:rPr>
  </w:style>
  <w:style w:type="paragraph" w:styleId="NormaleWeb">
    <w:name w:val="Normal (Web)"/>
    <w:basedOn w:val="Normale"/>
    <w:uiPriority w:val="99"/>
    <w:semiHidden/>
    <w:unhideWhenUsed/>
    <w:rsid w:val="00584ED4"/>
    <w:pPr>
      <w:spacing w:before="100" w:beforeAutospacing="1" w:after="100" w:afterAutospacing="1"/>
    </w:pPr>
    <w:rPr>
      <w:sz w:val="24"/>
      <w:szCs w:val="24"/>
    </w:rPr>
  </w:style>
  <w:style w:type="character" w:styleId="Enfasigrassetto">
    <w:name w:val="Strong"/>
    <w:basedOn w:val="Carpredefinitoparagrafo"/>
    <w:uiPriority w:val="22"/>
    <w:qFormat/>
    <w:rsid w:val="00584ED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91316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1CB62AC-9F42-40DB-82B7-E417A476CA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1087</Words>
  <Characters>6196</Characters>
  <Application>Microsoft Office Word</Application>
  <DocSecurity>0</DocSecurity>
  <Lines>51</Lines>
  <Paragraphs>14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Roberta Giorgi</dc:creator>
  <cp:keywords/>
  <dc:description/>
  <cp:lastModifiedBy>direzione</cp:lastModifiedBy>
  <cp:revision>2</cp:revision>
  <cp:lastPrinted>2024-10-31T08:24:00Z</cp:lastPrinted>
  <dcterms:created xsi:type="dcterms:W3CDTF">2024-10-31T08:24:00Z</dcterms:created>
  <dcterms:modified xsi:type="dcterms:W3CDTF">2024-10-31T08:24:00Z</dcterms:modified>
</cp:coreProperties>
</file>